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D0135" w14:textId="24F55E86" w:rsidR="00193A43" w:rsidRPr="00592C28" w:rsidRDefault="009B02BF" w:rsidP="00456023">
      <w:pPr>
        <w:pStyle w:val="Date"/>
        <w:framePr w:h="809" w:hRule="exact" w:wrap="around" w:x="9616" w:y="2651"/>
        <w:spacing w:beforeLines="80" w:before="192" w:afterLines="80" w:after="192"/>
        <w:rPr>
          <w:rFonts w:ascii="Arial" w:hAnsi="Arial" w:cs="Arial"/>
        </w:rPr>
      </w:pPr>
      <w:r w:rsidRPr="00592C28">
        <w:rPr>
          <w:rFonts w:ascii="Arial" w:hAnsi="Arial" w:cs="Arial"/>
        </w:rPr>
        <w:t>July</w:t>
      </w:r>
      <w:r w:rsidR="000F20D9" w:rsidRPr="00592C28">
        <w:rPr>
          <w:rFonts w:ascii="Arial" w:hAnsi="Arial" w:cs="Arial"/>
        </w:rPr>
        <w:t xml:space="preserve"> </w:t>
      </w:r>
      <w:r w:rsidR="001D7191" w:rsidRPr="00592C28">
        <w:rPr>
          <w:rFonts w:ascii="Arial" w:hAnsi="Arial" w:cs="Arial"/>
        </w:rPr>
        <w:t>30</w:t>
      </w:r>
      <w:r w:rsidR="000E37D2" w:rsidRPr="00592C28">
        <w:rPr>
          <w:rFonts w:ascii="Arial" w:hAnsi="Arial" w:cs="Arial"/>
        </w:rPr>
        <w:t>, 202</w:t>
      </w:r>
      <w:r w:rsidR="003700E8" w:rsidRPr="00592C28">
        <w:rPr>
          <w:rFonts w:ascii="Arial" w:hAnsi="Arial" w:cs="Arial"/>
        </w:rPr>
        <w:t>6</w:t>
      </w:r>
    </w:p>
    <w:p w14:paraId="0CBCCCE5" w14:textId="62B51194" w:rsidR="00C04750" w:rsidRPr="00592C28" w:rsidRDefault="002D36A5" w:rsidP="00DD178D">
      <w:pPr>
        <w:tabs>
          <w:tab w:val="clear" w:pos="284"/>
        </w:tabs>
        <w:spacing w:beforeLines="80" w:before="192" w:afterLines="80" w:after="192" w:line="240" w:lineRule="auto"/>
        <w:rPr>
          <w:rFonts w:ascii="Arial" w:eastAsiaTheme="majorEastAsia" w:hAnsi="Arial" w:cs="Arial"/>
          <w:b/>
          <w:bCs/>
          <w:sz w:val="28"/>
          <w:szCs w:val="28"/>
        </w:rPr>
      </w:pPr>
      <w:r w:rsidRPr="00592C28">
        <w:rPr>
          <w:rFonts w:ascii="Arial" w:eastAsiaTheme="majorEastAsia" w:hAnsi="Arial" w:cs="Arial"/>
          <w:b/>
          <w:bCs/>
          <w:sz w:val="28"/>
          <w:szCs w:val="28"/>
        </w:rPr>
        <w:t xml:space="preserve">LKQ Corporation Announces Results </w:t>
      </w:r>
      <w:r w:rsidR="001D7191" w:rsidRPr="00592C28">
        <w:rPr>
          <w:rFonts w:ascii="Arial" w:eastAsiaTheme="majorEastAsia" w:hAnsi="Arial" w:cs="Arial"/>
          <w:b/>
          <w:bCs/>
          <w:sz w:val="28"/>
          <w:szCs w:val="28"/>
        </w:rPr>
        <w:br/>
      </w:r>
      <w:r w:rsidRPr="00592C28">
        <w:rPr>
          <w:rFonts w:ascii="Arial" w:eastAsiaTheme="majorEastAsia" w:hAnsi="Arial" w:cs="Arial"/>
          <w:b/>
          <w:bCs/>
          <w:sz w:val="28"/>
          <w:szCs w:val="28"/>
        </w:rPr>
        <w:t xml:space="preserve">for </w:t>
      </w:r>
      <w:r w:rsidR="009B02BF" w:rsidRPr="00592C28">
        <w:rPr>
          <w:rFonts w:ascii="Arial" w:eastAsiaTheme="majorEastAsia" w:hAnsi="Arial" w:cs="Arial"/>
          <w:b/>
          <w:bCs/>
          <w:sz w:val="28"/>
          <w:szCs w:val="28"/>
        </w:rPr>
        <w:t>Second</w:t>
      </w:r>
      <w:r w:rsidR="001D7191" w:rsidRPr="00592C28">
        <w:rPr>
          <w:rFonts w:ascii="Arial" w:eastAsiaTheme="majorEastAsia" w:hAnsi="Arial" w:cs="Arial"/>
          <w:b/>
          <w:bCs/>
          <w:sz w:val="28"/>
          <w:szCs w:val="28"/>
        </w:rPr>
        <w:t xml:space="preserve"> </w:t>
      </w:r>
      <w:r w:rsidRPr="00592C28">
        <w:rPr>
          <w:rFonts w:ascii="Arial" w:eastAsiaTheme="majorEastAsia" w:hAnsi="Arial" w:cs="Arial"/>
          <w:b/>
          <w:bCs/>
          <w:sz w:val="28"/>
          <w:szCs w:val="28"/>
        </w:rPr>
        <w:t>Quarter 202</w:t>
      </w:r>
      <w:r w:rsidR="001D7191" w:rsidRPr="00592C28">
        <w:rPr>
          <w:rFonts w:ascii="Arial" w:eastAsiaTheme="majorEastAsia" w:hAnsi="Arial" w:cs="Arial"/>
          <w:b/>
          <w:bCs/>
          <w:sz w:val="28"/>
          <w:szCs w:val="28"/>
        </w:rPr>
        <w:t>6</w:t>
      </w:r>
    </w:p>
    <w:p w14:paraId="4A52498F" w14:textId="77777777" w:rsidR="006225AC" w:rsidRPr="00592C28" w:rsidRDefault="006225AC" w:rsidP="007F1BCD">
      <w:pPr>
        <w:tabs>
          <w:tab w:val="clear" w:pos="284"/>
        </w:tabs>
        <w:spacing w:line="240" w:lineRule="auto"/>
        <w:rPr>
          <w:rFonts w:ascii="Arial" w:hAnsi="Arial" w:cs="Arial"/>
          <w:sz w:val="22"/>
          <w:szCs w:val="22"/>
        </w:rPr>
      </w:pPr>
    </w:p>
    <w:p w14:paraId="5BCFB2A5" w14:textId="77777777" w:rsidR="0084535A" w:rsidRPr="00592C28" w:rsidRDefault="0084535A" w:rsidP="0010794C">
      <w:pPr>
        <w:tabs>
          <w:tab w:val="clear" w:pos="284"/>
        </w:tabs>
        <w:spacing w:beforeLines="80" w:before="192" w:afterLines="80" w:after="192" w:line="240" w:lineRule="auto"/>
        <w:rPr>
          <w:rFonts w:ascii="Arial" w:hAnsi="Arial" w:cs="Arial"/>
          <w:sz w:val="22"/>
          <w:szCs w:val="22"/>
        </w:rPr>
      </w:pPr>
    </w:p>
    <w:p w14:paraId="0D90389F" w14:textId="1584900F" w:rsidR="001E5B0E" w:rsidRPr="00592C28" w:rsidRDefault="003E7342" w:rsidP="00CB4EA3">
      <w:pPr>
        <w:spacing w:beforeLines="80" w:before="192" w:afterLines="80" w:after="192"/>
        <w:rPr>
          <w:rFonts w:ascii="Arial" w:hAnsi="Arial" w:cs="Arial"/>
          <w:lang w:val="en-GB"/>
        </w:rPr>
      </w:pPr>
      <w:r w:rsidRPr="00592C28">
        <w:rPr>
          <w:rFonts w:ascii="Arial" w:hAnsi="Arial" w:cs="Arial"/>
          <w:b/>
          <w:bCs/>
        </w:rPr>
        <w:t>Antioch, TENN</w:t>
      </w:r>
      <w:r w:rsidR="000C6393" w:rsidRPr="00592C28">
        <w:rPr>
          <w:rFonts w:ascii="Arial" w:hAnsi="Arial" w:cs="Arial"/>
        </w:rPr>
        <w:t xml:space="preserve"> </w:t>
      </w:r>
      <w:r w:rsidRPr="00592C28">
        <w:rPr>
          <w:rFonts w:ascii="Arial" w:hAnsi="Arial" w:cs="Arial"/>
        </w:rPr>
        <w:t xml:space="preserve">-- </w:t>
      </w:r>
      <w:r w:rsidR="001E5B0E" w:rsidRPr="00592C28">
        <w:rPr>
          <w:rFonts w:ascii="Arial" w:hAnsi="Arial" w:cs="Arial"/>
          <w:lang w:val="en-GB"/>
        </w:rPr>
        <w:t>LKQ Corporation (Nasdaq: LKQ) today reported second quarter 2026 financial results and provided an updated outlook for 2026.</w:t>
      </w:r>
    </w:p>
    <w:p w14:paraId="38253BCD" w14:textId="27751D62" w:rsidR="00081C92" w:rsidRPr="00592C28" w:rsidRDefault="001E5B0E" w:rsidP="0010794C">
      <w:pPr>
        <w:spacing w:beforeLines="80" w:before="192" w:afterLines="80" w:after="192" w:line="240" w:lineRule="auto"/>
        <w:rPr>
          <w:rFonts w:ascii="Arial" w:hAnsi="Arial" w:cs="Arial"/>
          <w:lang w:val="en-GB"/>
        </w:rPr>
      </w:pPr>
      <w:r w:rsidRPr="00592C28">
        <w:rPr>
          <w:rFonts w:ascii="Arial" w:hAnsi="Arial" w:cs="Arial"/>
          <w:lang w:val="en-GB"/>
        </w:rPr>
        <w:t>"Our second</w:t>
      </w:r>
      <w:r w:rsidRPr="00592C28">
        <w:rPr>
          <w:rFonts w:ascii="Arial" w:hAnsi="Arial" w:cs="Arial"/>
          <w:lang w:val="en-GB"/>
        </w:rPr>
        <w:noBreakHyphen/>
        <w:t>quarter performance reflected solid execution across our North America and Specialty segments. North America returned to positive organic growth for the first time in nine quarters, driven by record alternative-parts utilization of over 40%, moderating insurance premiums that were negative in May and June, and continued sequential improvement in repairable claims. Specialty also delivered growth despite a challenging end</w:t>
      </w:r>
      <w:r w:rsidRPr="00592C28">
        <w:rPr>
          <w:rFonts w:ascii="Arial" w:hAnsi="Arial" w:cs="Arial"/>
          <w:lang w:val="en-GB"/>
        </w:rPr>
        <w:noBreakHyphen/>
        <w:t>market environment and continued macro</w:t>
      </w:r>
      <w:r w:rsidRPr="00592C28">
        <w:rPr>
          <w:rFonts w:ascii="Arial" w:hAnsi="Arial" w:cs="Arial"/>
          <w:lang w:val="en-GB"/>
        </w:rPr>
        <w:noBreakHyphen/>
        <w:t>economic pressure on consumers. Europe fell short of expectations, with results affected by the ERP implementation in Germany. Outside of the ERP impact, the team delivered substantial cost reductions that largely offset the lower volumes we witnessed in the UK and Benelux regions. Overall, the fundamentals of our business are improving, and as market conditions continue to recover, we expect those operational gains to translate into stronger financial performance and profitability in the quarters ahead," commented Justin Jude, President and Chief Executive Officer.</w:t>
      </w:r>
    </w:p>
    <w:p w14:paraId="1BEBAC17" w14:textId="77777777" w:rsidR="001906BB" w:rsidRPr="00592C28" w:rsidRDefault="001906BB" w:rsidP="0010794C">
      <w:pPr>
        <w:spacing w:beforeLines="80" w:before="192" w:afterLines="80" w:after="192" w:line="240" w:lineRule="auto"/>
        <w:rPr>
          <w:rFonts w:ascii="Arial" w:hAnsi="Arial" w:cs="Arial"/>
          <w:lang w:val="en-GB"/>
        </w:rPr>
      </w:pPr>
    </w:p>
    <w:p w14:paraId="6E4C36C4" w14:textId="29E3C9D0" w:rsidR="00081C92" w:rsidRPr="00592C28" w:rsidRDefault="001906BB" w:rsidP="0010794C">
      <w:pPr>
        <w:spacing w:beforeLines="80" w:before="192" w:afterLines="80" w:after="192" w:line="240" w:lineRule="auto"/>
        <w:rPr>
          <w:rFonts w:ascii="Arial" w:hAnsi="Arial" w:cs="Arial"/>
          <w:b/>
        </w:rPr>
      </w:pPr>
      <w:r w:rsidRPr="00592C28">
        <w:rPr>
          <w:rFonts w:ascii="Arial" w:hAnsi="Arial" w:cs="Arial"/>
          <w:b/>
          <w:color w:val="000000"/>
        </w:rPr>
        <w:t>Second</w:t>
      </w:r>
      <w:r w:rsidR="008D1971" w:rsidRPr="00592C28">
        <w:rPr>
          <w:rFonts w:ascii="Arial" w:hAnsi="Arial" w:cs="Arial"/>
          <w:b/>
          <w:color w:val="000000"/>
        </w:rPr>
        <w:t xml:space="preserve"> </w:t>
      </w:r>
      <w:r w:rsidR="003E7342" w:rsidRPr="00592C28">
        <w:rPr>
          <w:rFonts w:ascii="Arial" w:hAnsi="Arial" w:cs="Arial"/>
          <w:b/>
          <w:color w:val="000000"/>
        </w:rPr>
        <w:t>Quarter</w:t>
      </w:r>
      <w:r w:rsidR="003E7342" w:rsidRPr="00592C28">
        <w:rPr>
          <w:rFonts w:ascii="Arial" w:hAnsi="Arial" w:cs="Arial"/>
          <w:b/>
        </w:rPr>
        <w:t xml:space="preserve"> </w:t>
      </w:r>
      <w:r w:rsidR="008D1971" w:rsidRPr="00592C28">
        <w:rPr>
          <w:rFonts w:ascii="Arial" w:hAnsi="Arial" w:cs="Arial"/>
          <w:b/>
        </w:rPr>
        <w:t xml:space="preserve">2026 </w:t>
      </w:r>
      <w:r w:rsidR="003E7342" w:rsidRPr="00592C28">
        <w:rPr>
          <w:rFonts w:ascii="Arial" w:hAnsi="Arial" w:cs="Arial"/>
          <w:b/>
        </w:rPr>
        <w:t xml:space="preserve">Financial </w:t>
      </w:r>
      <w:r w:rsidR="008D1971" w:rsidRPr="00592C28">
        <w:rPr>
          <w:rFonts w:ascii="Arial" w:hAnsi="Arial" w:cs="Arial"/>
          <w:b/>
        </w:rPr>
        <w:t>and Operating Results</w:t>
      </w:r>
    </w:p>
    <w:p w14:paraId="7789E960" w14:textId="77777777" w:rsidR="00883E23" w:rsidRPr="00592C28" w:rsidRDefault="00883E23" w:rsidP="00883E23">
      <w:pPr>
        <w:spacing w:beforeLines="80" w:before="192" w:afterLines="80" w:after="192" w:line="240" w:lineRule="auto"/>
        <w:rPr>
          <w:rFonts w:ascii="Arial" w:hAnsi="Arial" w:cs="Arial"/>
          <w:lang w:val="en-GB"/>
        </w:rPr>
      </w:pPr>
      <w:r w:rsidRPr="00592C28">
        <w:rPr>
          <w:rFonts w:ascii="Arial" w:hAnsi="Arial" w:cs="Arial"/>
          <w:lang w:val="en-GB"/>
        </w:rPr>
        <w:t>Revenue for the second quarter of 2026 was $3.4 billion, a decrease of 3.0% compared to $3.5 billion for the second quarter of 2025. Total parts and services revenue decreased 3.6%, which included a 5.1% decrease in parts and services organic revenue, a 1.0% increase from foreign exchange rates year over year, and the net impact of acquisitions and divestitures, which increased revenue by 0.5%.</w:t>
      </w:r>
    </w:p>
    <w:p w14:paraId="00CB0E60" w14:textId="77777777" w:rsidR="00883E23" w:rsidRPr="00592C28" w:rsidRDefault="00883E23" w:rsidP="00883E23">
      <w:pPr>
        <w:spacing w:beforeLines="80" w:before="192" w:afterLines="80" w:after="192" w:line="240" w:lineRule="auto"/>
        <w:rPr>
          <w:rFonts w:ascii="Arial" w:hAnsi="Arial" w:cs="Arial"/>
          <w:lang w:val="en-GB"/>
        </w:rPr>
      </w:pPr>
      <w:r w:rsidRPr="00592C28">
        <w:rPr>
          <w:rFonts w:ascii="Arial" w:hAnsi="Arial" w:cs="Arial"/>
          <w:lang w:val="en-GB"/>
        </w:rPr>
        <w:t>Net income</w:t>
      </w:r>
      <w:r w:rsidRPr="00592C28">
        <w:rPr>
          <w:rFonts w:ascii="Arial" w:hAnsi="Arial" w:cs="Arial"/>
          <w:vertAlign w:val="superscript"/>
          <w:lang w:val="en-GB"/>
        </w:rPr>
        <w:t>2</w:t>
      </w:r>
      <w:r w:rsidRPr="00592C28">
        <w:rPr>
          <w:rFonts w:ascii="Arial" w:hAnsi="Arial" w:cs="Arial"/>
          <w:lang w:val="en-GB"/>
        </w:rPr>
        <w:t> was $134 million compared to $185 million for the same period of 2025. Diluted earnings per share</w:t>
      </w:r>
      <w:r w:rsidRPr="00592C28">
        <w:rPr>
          <w:rFonts w:ascii="Arial" w:hAnsi="Arial" w:cs="Arial"/>
          <w:vertAlign w:val="superscript"/>
          <w:lang w:val="en-GB"/>
        </w:rPr>
        <w:t>2</w:t>
      </w:r>
      <w:r w:rsidRPr="00592C28">
        <w:rPr>
          <w:rFonts w:ascii="Arial" w:hAnsi="Arial" w:cs="Arial"/>
          <w:lang w:val="en-GB"/>
        </w:rPr>
        <w:t> was $0.52 compared to $0.72 for the same period of 2025.</w:t>
      </w:r>
    </w:p>
    <w:p w14:paraId="08F32E27" w14:textId="77777777" w:rsidR="00883E23" w:rsidRPr="00592C28" w:rsidRDefault="00883E23" w:rsidP="00883E23">
      <w:pPr>
        <w:spacing w:beforeLines="80" w:before="192" w:afterLines="80" w:after="192" w:line="240" w:lineRule="auto"/>
        <w:rPr>
          <w:rFonts w:ascii="Arial" w:hAnsi="Arial" w:cs="Arial"/>
          <w:lang w:val="en-GB"/>
        </w:rPr>
      </w:pPr>
      <w:r w:rsidRPr="00592C28">
        <w:rPr>
          <w:rFonts w:ascii="Arial" w:hAnsi="Arial" w:cs="Arial"/>
          <w:lang w:val="en-GB"/>
        </w:rPr>
        <w:t>On an adjusted basis, net income</w:t>
      </w:r>
      <w:r w:rsidRPr="00592C28">
        <w:rPr>
          <w:rFonts w:ascii="Arial" w:hAnsi="Arial" w:cs="Arial"/>
          <w:vertAlign w:val="superscript"/>
          <w:lang w:val="en-GB"/>
        </w:rPr>
        <w:t>1,2</w:t>
      </w:r>
      <w:r w:rsidRPr="00592C28">
        <w:rPr>
          <w:rFonts w:ascii="Arial" w:hAnsi="Arial" w:cs="Arial"/>
          <w:lang w:val="en-GB"/>
        </w:rPr>
        <w:t> was $170 million compared to $218 million for the same period of 2025. Adjusted diluted earnings per share</w:t>
      </w:r>
      <w:r w:rsidRPr="00592C28">
        <w:rPr>
          <w:rFonts w:ascii="Arial" w:hAnsi="Arial" w:cs="Arial"/>
          <w:vertAlign w:val="superscript"/>
          <w:lang w:val="en-GB"/>
        </w:rPr>
        <w:t>1,2</w:t>
      </w:r>
      <w:r w:rsidRPr="00592C28">
        <w:rPr>
          <w:rFonts w:ascii="Arial" w:hAnsi="Arial" w:cs="Arial"/>
          <w:lang w:val="en-GB"/>
        </w:rPr>
        <w:t> was $0.67 compared to $0.84 for the same period of 2025.</w:t>
      </w:r>
    </w:p>
    <w:p w14:paraId="5E7A8177" w14:textId="77777777" w:rsidR="002C6F10" w:rsidRPr="00592C28" w:rsidRDefault="002C6F10" w:rsidP="0010794C">
      <w:pPr>
        <w:spacing w:beforeLines="80" w:before="192" w:afterLines="80" w:after="192" w:line="240" w:lineRule="auto"/>
        <w:rPr>
          <w:rFonts w:ascii="Arial" w:hAnsi="Arial" w:cs="Arial"/>
          <w:lang w:val="en-GB"/>
        </w:rPr>
      </w:pPr>
    </w:p>
    <w:p w14:paraId="214FCDA8" w14:textId="014FB0BF" w:rsidR="002C6F10" w:rsidRPr="00E81F31" w:rsidRDefault="002C6F10" w:rsidP="002C6F10">
      <w:pPr>
        <w:spacing w:beforeLines="80" w:before="192" w:afterLines="80" w:after="192" w:line="240" w:lineRule="auto"/>
        <w:rPr>
          <w:rFonts w:ascii="Arial" w:hAnsi="Arial" w:cs="Arial"/>
          <w:b/>
        </w:rPr>
      </w:pPr>
      <w:r w:rsidRPr="00E81F31">
        <w:rPr>
          <w:rFonts w:ascii="Arial" w:hAnsi="Arial" w:cs="Arial"/>
          <w:b/>
        </w:rPr>
        <w:t>Strategic initiative</w:t>
      </w:r>
      <w:r w:rsidR="00250A51" w:rsidRPr="00E81F31">
        <w:rPr>
          <w:rFonts w:ascii="Arial" w:hAnsi="Arial" w:cs="Arial"/>
          <w:b/>
        </w:rPr>
        <w:t>s</w:t>
      </w:r>
    </w:p>
    <w:p w14:paraId="5FFA6741" w14:textId="77777777" w:rsidR="00C319BC" w:rsidRPr="00592C28" w:rsidRDefault="00C319BC" w:rsidP="00C319BC">
      <w:pPr>
        <w:spacing w:beforeLines="80" w:before="192" w:afterLines="80" w:after="192" w:line="240" w:lineRule="auto"/>
        <w:rPr>
          <w:rFonts w:ascii="Arial" w:hAnsi="Arial" w:cs="Arial"/>
          <w:lang w:val="en-GB"/>
        </w:rPr>
      </w:pPr>
      <w:r w:rsidRPr="00592C28">
        <w:rPr>
          <w:rFonts w:ascii="Arial" w:hAnsi="Arial" w:cs="Arial"/>
          <w:lang w:val="en-GB"/>
        </w:rPr>
        <w:t>In December 2025, the Company announced that it had commenced a process to explore a potential sale of its Specialty segment, and in January 2026, the Company announced that its Board of Directors had initiated a comprehensive review of strategic alternatives, including a sale of the Company, to enhance shareholder value. Our Specialty segment is currently being evaluated as part of the broader strategic review process initiated in January.</w:t>
      </w:r>
    </w:p>
    <w:p w14:paraId="24580F91" w14:textId="77777777" w:rsidR="00C319BC" w:rsidRPr="00592C28" w:rsidRDefault="00C319BC" w:rsidP="00C319BC">
      <w:pPr>
        <w:spacing w:beforeLines="80" w:before="192" w:afterLines="80" w:after="192" w:line="240" w:lineRule="auto"/>
        <w:rPr>
          <w:rFonts w:ascii="Arial" w:hAnsi="Arial" w:cs="Arial"/>
          <w:lang w:val="en-GB"/>
        </w:rPr>
      </w:pPr>
      <w:r w:rsidRPr="00592C28">
        <w:rPr>
          <w:rFonts w:ascii="Arial" w:hAnsi="Arial" w:cs="Arial"/>
          <w:lang w:val="en-GB"/>
        </w:rPr>
        <w:t xml:space="preserve">The strategic review process remains active, and the Company continues to engage with multiple parties. The review has no deadline or definitive timetable and there can be no assurance the review will result in any transaction or other </w:t>
      </w:r>
      <w:r w:rsidRPr="00592C28">
        <w:rPr>
          <w:rFonts w:ascii="Arial" w:hAnsi="Arial" w:cs="Arial"/>
          <w:lang w:val="en-GB"/>
        </w:rPr>
        <w:lastRenderedPageBreak/>
        <w:t>strategic outcome. The Company will provide updates on the process as appropriate.</w:t>
      </w:r>
    </w:p>
    <w:p w14:paraId="6E6C76D0" w14:textId="77777777" w:rsidR="00C26C08" w:rsidRPr="00592C28" w:rsidRDefault="00C26C08" w:rsidP="0010794C">
      <w:pPr>
        <w:spacing w:beforeLines="80" w:before="192" w:afterLines="80" w:after="192" w:line="240" w:lineRule="auto"/>
        <w:rPr>
          <w:rFonts w:ascii="Arial" w:hAnsi="Arial" w:cs="Arial"/>
          <w:lang w:val="en-GB"/>
        </w:rPr>
      </w:pPr>
    </w:p>
    <w:p w14:paraId="1B249CC8" w14:textId="3BA61B27" w:rsidR="003E7342" w:rsidRPr="00E81F31" w:rsidRDefault="003E7342" w:rsidP="0010794C">
      <w:pPr>
        <w:spacing w:beforeLines="80" w:before="192" w:afterLines="80" w:after="192" w:line="240" w:lineRule="auto"/>
        <w:rPr>
          <w:rFonts w:ascii="Arial" w:hAnsi="Arial" w:cs="Arial"/>
          <w:b/>
        </w:rPr>
      </w:pPr>
      <w:r w:rsidRPr="00E81F31">
        <w:rPr>
          <w:rFonts w:ascii="Arial" w:hAnsi="Arial" w:cs="Arial"/>
          <w:b/>
        </w:rPr>
        <w:t>Cash Flow and Balance Sheet</w:t>
      </w:r>
    </w:p>
    <w:p w14:paraId="3844CC5D" w14:textId="59185DD0" w:rsidR="00081C92" w:rsidRPr="00592C28" w:rsidRDefault="00332D7D" w:rsidP="0010794C">
      <w:pPr>
        <w:spacing w:beforeLines="80" w:before="192" w:afterLines="80" w:after="192" w:line="240" w:lineRule="auto"/>
        <w:rPr>
          <w:rFonts w:ascii="Arial" w:hAnsi="Arial" w:cs="Arial"/>
          <w:lang w:val="en-GB"/>
        </w:rPr>
      </w:pPr>
      <w:r w:rsidRPr="00592C28">
        <w:rPr>
          <w:rFonts w:ascii="Arial" w:hAnsi="Arial" w:cs="Arial"/>
        </w:rPr>
        <w:t>Cash flow from operations</w:t>
      </w:r>
      <w:r w:rsidRPr="00592C28">
        <w:rPr>
          <w:rFonts w:ascii="Arial" w:hAnsi="Arial" w:cs="Arial"/>
          <w:vertAlign w:val="superscript"/>
        </w:rPr>
        <w:t>3</w:t>
      </w:r>
      <w:r w:rsidRPr="00592C28">
        <w:rPr>
          <w:rFonts w:ascii="Arial" w:hAnsi="Arial" w:cs="Arial"/>
        </w:rPr>
        <w:t> and free cash flow</w:t>
      </w:r>
      <w:r w:rsidRPr="00592C28">
        <w:rPr>
          <w:rFonts w:ascii="Arial" w:hAnsi="Arial" w:cs="Arial"/>
          <w:vertAlign w:val="superscript"/>
        </w:rPr>
        <w:t>1,3</w:t>
      </w:r>
      <w:r w:rsidRPr="00592C28">
        <w:rPr>
          <w:rFonts w:ascii="Arial" w:hAnsi="Arial" w:cs="Arial"/>
        </w:rPr>
        <w:t> were $111 million and $60 million, respectively, for the second quarter of 2026. Cash flow from operations</w:t>
      </w:r>
      <w:r w:rsidRPr="00592C28">
        <w:rPr>
          <w:rFonts w:ascii="Arial" w:hAnsi="Arial" w:cs="Arial"/>
          <w:vertAlign w:val="superscript"/>
        </w:rPr>
        <w:t>3</w:t>
      </w:r>
      <w:r w:rsidRPr="00592C28">
        <w:rPr>
          <w:rFonts w:ascii="Arial" w:hAnsi="Arial" w:cs="Arial"/>
        </w:rPr>
        <w:t> and free cash flow</w:t>
      </w:r>
      <w:r w:rsidRPr="00592C28">
        <w:rPr>
          <w:rFonts w:ascii="Arial" w:hAnsi="Arial" w:cs="Arial"/>
          <w:vertAlign w:val="superscript"/>
        </w:rPr>
        <w:t>1,3</w:t>
      </w:r>
      <w:r w:rsidRPr="00592C28">
        <w:rPr>
          <w:rFonts w:ascii="Arial" w:hAnsi="Arial" w:cs="Arial"/>
        </w:rPr>
        <w:t> were $55 million and negative $36 million, respectively, for the six months ended June 30, 2026. As of June 30, 2026, the balance sheet reflected total debt of $4.0 billion and total leverage, as defined in our credit facility, was 2.8x EBITDA.</w:t>
      </w:r>
    </w:p>
    <w:p w14:paraId="3369F649" w14:textId="77777777" w:rsidR="00EE0A3A" w:rsidRPr="00592C28" w:rsidRDefault="00EE0A3A" w:rsidP="0010794C">
      <w:pPr>
        <w:spacing w:beforeLines="80" w:before="192" w:afterLines="80" w:after="192" w:line="240" w:lineRule="auto"/>
        <w:rPr>
          <w:rFonts w:ascii="Arial" w:hAnsi="Arial" w:cs="Arial"/>
          <w:lang w:val="en-GB"/>
        </w:rPr>
      </w:pPr>
    </w:p>
    <w:p w14:paraId="03777B16" w14:textId="61627DFD" w:rsidR="00081C92" w:rsidRPr="00E81F31" w:rsidRDefault="00EE0A3A" w:rsidP="0010794C">
      <w:pPr>
        <w:spacing w:beforeLines="80" w:before="192" w:afterLines="80" w:after="192" w:line="240" w:lineRule="auto"/>
        <w:rPr>
          <w:rFonts w:ascii="Arial" w:hAnsi="Arial" w:cs="Arial"/>
          <w:b/>
        </w:rPr>
      </w:pPr>
      <w:r w:rsidRPr="00E81F31">
        <w:rPr>
          <w:rFonts w:ascii="Arial" w:hAnsi="Arial" w:cs="Arial"/>
          <w:b/>
          <w:color w:val="000000"/>
          <w:shd w:val="clear" w:color="auto" w:fill="FFFFFF"/>
        </w:rPr>
        <w:t>Returning Capital to Shareholders</w:t>
      </w:r>
    </w:p>
    <w:p w14:paraId="01111E2B" w14:textId="39A2A385" w:rsidR="00081C92" w:rsidRPr="00592C28" w:rsidRDefault="0056418E" w:rsidP="0010794C">
      <w:pPr>
        <w:spacing w:beforeLines="80" w:before="192" w:afterLines="80" w:after="192" w:line="240" w:lineRule="auto"/>
        <w:rPr>
          <w:rFonts w:ascii="Arial" w:hAnsi="Arial" w:cs="Arial"/>
        </w:rPr>
      </w:pPr>
      <w:r w:rsidRPr="00592C28">
        <w:rPr>
          <w:rFonts w:ascii="Arial" w:hAnsi="Arial" w:cs="Arial"/>
        </w:rPr>
        <w:t>During the second quarter of 2026, the Company invested $52 million to repurchase 1.9 million shares of its common stock and distributed $77 million in cash dividends. For the six months ended June 30, 2026, the Company returned $207 million to its shareholders by investing $53 million to repurchase 1.9 million shares of its common stock and distributing $154 million in cash dividends. Since initiating the stock repurchase program in late October 2018, the Company has repurchased approximately 71 million shares of its common stock for a total of $3.0 billion through June 30, 2026. An aggregate balance of $1.5 billion remains for potential additional stock repurchases through October 25, 2026. On July 28, 2026, the Board of Directors declared a quarterly cash dividend of $0.30 per share of common stock, payable on September 3, 2026, to stockholders of record at the close of business on August 20, 2026.</w:t>
      </w:r>
    </w:p>
    <w:p w14:paraId="260239C6" w14:textId="77777777" w:rsidR="00081C92" w:rsidRPr="00592C28" w:rsidRDefault="00081C92" w:rsidP="0010794C">
      <w:pPr>
        <w:keepNext/>
        <w:keepLines/>
        <w:widowControl w:val="0"/>
        <w:spacing w:beforeLines="80" w:before="192" w:afterLines="80" w:after="192" w:line="240" w:lineRule="auto"/>
        <w:rPr>
          <w:rFonts w:ascii="Arial" w:hAnsi="Arial" w:cs="Arial"/>
        </w:rPr>
      </w:pPr>
    </w:p>
    <w:p w14:paraId="2D4E0A98" w14:textId="4FBC328B" w:rsidR="003E7342" w:rsidRPr="00E81F31" w:rsidRDefault="003E7342" w:rsidP="0010794C">
      <w:pPr>
        <w:spacing w:beforeLines="80" w:before="192" w:afterLines="80" w:after="192" w:line="240" w:lineRule="auto"/>
        <w:rPr>
          <w:rFonts w:ascii="Arial" w:hAnsi="Arial" w:cs="Arial"/>
          <w:b/>
        </w:rPr>
      </w:pPr>
      <w:r w:rsidRPr="00E81F31">
        <w:rPr>
          <w:rFonts w:ascii="Arial" w:hAnsi="Arial" w:cs="Arial"/>
          <w:b/>
          <w:color w:val="000000"/>
        </w:rPr>
        <w:t>202</w:t>
      </w:r>
      <w:r w:rsidR="00B806DF" w:rsidRPr="00E81F31">
        <w:rPr>
          <w:rFonts w:ascii="Arial" w:hAnsi="Arial" w:cs="Arial"/>
          <w:b/>
          <w:color w:val="000000"/>
        </w:rPr>
        <w:t>6</w:t>
      </w:r>
      <w:r w:rsidRPr="00E81F31">
        <w:rPr>
          <w:rFonts w:ascii="Arial" w:hAnsi="Arial" w:cs="Arial"/>
          <w:b/>
        </w:rPr>
        <w:t xml:space="preserve"> Outlook</w:t>
      </w:r>
    </w:p>
    <w:p w14:paraId="70C89014" w14:textId="77777777" w:rsidR="0056418E" w:rsidRPr="00592C28" w:rsidRDefault="0056418E" w:rsidP="0056418E">
      <w:pPr>
        <w:spacing w:beforeLines="80" w:before="192" w:afterLines="80" w:after="192" w:line="240" w:lineRule="auto"/>
        <w:rPr>
          <w:rFonts w:ascii="Arial" w:hAnsi="Arial" w:cs="Arial"/>
          <w:lang w:val="en-GB"/>
        </w:rPr>
      </w:pPr>
      <w:r w:rsidRPr="00592C28">
        <w:rPr>
          <w:rFonts w:ascii="Arial" w:hAnsi="Arial" w:cs="Arial"/>
          <w:lang w:val="en-GB"/>
        </w:rPr>
        <w:t>"Second-quarter results reflected improving trends in North America and resilient demand in Specialty, offset by a slower-than-expected recovery following the ERP implementation in Germany. North America remains on track against its full-year plan, and Specialty’s revenue performance has been consistent with our expectations. Our revised outlook reflects a more measured pace of recovery in Europe, while we maintain a disciplined focus on cost management, cash generation and capital allocation. The actions underway in Europe are focused on restoring service levels, aligning the cost structure with current demand and translating operational improvement into stronger financial performance," stated Rick Galloway, Senior Vice President and Chief Financial Officer.</w:t>
      </w:r>
    </w:p>
    <w:p w14:paraId="594C511D" w14:textId="77777777" w:rsidR="0056418E" w:rsidRPr="00592C28" w:rsidRDefault="0056418E" w:rsidP="0056418E">
      <w:pPr>
        <w:spacing w:beforeLines="80" w:before="192" w:afterLines="80" w:after="192" w:line="240" w:lineRule="auto"/>
        <w:rPr>
          <w:rFonts w:ascii="Arial" w:hAnsi="Arial" w:cs="Arial"/>
          <w:lang w:val="en-GB"/>
        </w:rPr>
      </w:pPr>
      <w:r w:rsidRPr="00592C28">
        <w:rPr>
          <w:rFonts w:ascii="Arial" w:hAnsi="Arial" w:cs="Arial"/>
          <w:lang w:val="en-GB"/>
        </w:rPr>
        <w:t>For 2026, management updated the outlook as set forth below:</w:t>
      </w:r>
    </w:p>
    <w:p w14:paraId="04DFB4D4" w14:textId="5DED39A0" w:rsidR="00C07C94" w:rsidRPr="00592C28" w:rsidRDefault="00C07C94" w:rsidP="00C07C94">
      <w:pPr>
        <w:spacing w:beforeLines="80" w:before="192" w:afterLines="80" w:after="192" w:line="240" w:lineRule="auto"/>
        <w:rPr>
          <w:rFonts w:ascii="Arial" w:hAnsi="Arial" w:cs="Arial"/>
          <w:lang w:val="en-GB"/>
        </w:rPr>
      </w:pPr>
    </w:p>
    <w:tbl>
      <w:tblPr>
        <w:tblW w:w="7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2430"/>
        <w:gridCol w:w="2610"/>
      </w:tblGrid>
      <w:tr w:rsidR="004A454C" w:rsidRPr="00592C28" w14:paraId="2187C473" w14:textId="72DAAA12" w:rsidTr="007D69EC">
        <w:trPr>
          <w:cantSplit/>
          <w:trHeight w:hRule="exact" w:val="495"/>
        </w:trPr>
        <w:tc>
          <w:tcPr>
            <w:tcW w:w="2600" w:type="dxa"/>
            <w:tcBorders>
              <w:top w:val="single" w:sz="8" w:space="0" w:color="000000"/>
              <w:left w:val="single" w:sz="8" w:space="0" w:color="000000"/>
              <w:bottom w:val="single" w:sz="4" w:space="0" w:color="000000"/>
              <w:right w:val="nil"/>
            </w:tcBorders>
            <w:tcMar>
              <w:top w:w="0" w:type="dxa"/>
              <w:left w:w="0" w:type="dxa"/>
              <w:bottom w:w="0" w:type="dxa"/>
              <w:right w:w="0" w:type="dxa"/>
            </w:tcMar>
            <w:vAlign w:val="bottom"/>
          </w:tcPr>
          <w:p w14:paraId="2C25CEE0" w14:textId="77777777" w:rsidR="004A454C" w:rsidRPr="00592C28" w:rsidRDefault="004A454C" w:rsidP="00BA1656">
            <w:pPr>
              <w:keepNext/>
              <w:spacing w:before="100" w:beforeAutospacing="1" w:after="100" w:afterAutospacing="1" w:line="240" w:lineRule="auto"/>
              <w:rPr>
                <w:rFonts w:ascii="Arial" w:hAnsi="Arial" w:cs="Arial"/>
                <w:lang w:val="en-GB"/>
              </w:rPr>
            </w:pPr>
          </w:p>
        </w:tc>
        <w:tc>
          <w:tcPr>
            <w:tcW w:w="2430" w:type="dxa"/>
            <w:tcBorders>
              <w:top w:val="single" w:sz="8" w:space="0" w:color="000000"/>
              <w:left w:val="single" w:sz="8" w:space="0" w:color="000000"/>
              <w:bottom w:val="single" w:sz="4" w:space="0" w:color="000000"/>
              <w:right w:val="single" w:sz="8" w:space="0" w:color="000000"/>
            </w:tcBorders>
            <w:tcMar>
              <w:top w:w="0" w:type="dxa"/>
              <w:left w:w="53" w:type="dxa"/>
              <w:bottom w:w="0" w:type="dxa"/>
              <w:right w:w="53" w:type="dxa"/>
            </w:tcMar>
            <w:vAlign w:val="bottom"/>
          </w:tcPr>
          <w:p w14:paraId="417E336D" w14:textId="0D0FB411" w:rsidR="004A454C" w:rsidRPr="00E81F31" w:rsidRDefault="004A454C" w:rsidP="00BA1656">
            <w:pPr>
              <w:keepNext/>
              <w:spacing w:before="100" w:beforeAutospacing="1" w:after="100" w:afterAutospacing="1" w:line="240" w:lineRule="auto"/>
              <w:jc w:val="center"/>
              <w:rPr>
                <w:rFonts w:ascii="Arial" w:hAnsi="Arial" w:cs="Arial"/>
                <w:b/>
                <w:bCs/>
              </w:rPr>
            </w:pPr>
            <w:r w:rsidRPr="00E81F31">
              <w:rPr>
                <w:rFonts w:ascii="Arial" w:hAnsi="Arial" w:cs="Arial"/>
                <w:b/>
                <w:bCs/>
                <w:color w:val="000000"/>
              </w:rPr>
              <w:t>2026</w:t>
            </w:r>
            <w:r w:rsidRPr="00E81F31">
              <w:rPr>
                <w:rFonts w:ascii="Arial" w:hAnsi="Arial" w:cs="Arial"/>
                <w:b/>
                <w:bCs/>
              </w:rPr>
              <w:t xml:space="preserve"> Full Year Outlook</w:t>
            </w:r>
          </w:p>
        </w:tc>
        <w:tc>
          <w:tcPr>
            <w:tcW w:w="2610" w:type="dxa"/>
            <w:tcBorders>
              <w:top w:val="single" w:sz="8" w:space="0" w:color="000000"/>
              <w:left w:val="single" w:sz="8" w:space="0" w:color="000000"/>
              <w:bottom w:val="single" w:sz="4" w:space="0" w:color="000000"/>
              <w:right w:val="single" w:sz="8" w:space="0" w:color="000000"/>
            </w:tcBorders>
          </w:tcPr>
          <w:p w14:paraId="06386512" w14:textId="237D5FB1" w:rsidR="004A454C" w:rsidRPr="00E81F31" w:rsidRDefault="004A454C" w:rsidP="00BA1656">
            <w:pPr>
              <w:keepNext/>
              <w:spacing w:before="100" w:beforeAutospacing="1" w:after="100" w:afterAutospacing="1" w:line="240" w:lineRule="auto"/>
              <w:jc w:val="center"/>
              <w:rPr>
                <w:rFonts w:ascii="Arial" w:hAnsi="Arial" w:cs="Arial"/>
                <w:b/>
                <w:bCs/>
              </w:rPr>
            </w:pPr>
            <w:r w:rsidRPr="00E81F31">
              <w:rPr>
                <w:rFonts w:ascii="Arial" w:hAnsi="Arial" w:cs="Arial"/>
                <w:b/>
                <w:bCs/>
              </w:rPr>
              <w:t>2026 Updated Full Year Outlook</w:t>
            </w:r>
          </w:p>
        </w:tc>
      </w:tr>
      <w:tr w:rsidR="004A454C" w:rsidRPr="00592C28" w14:paraId="0B69E1B5" w14:textId="6C8E2CCD" w:rsidTr="007D69EC">
        <w:trPr>
          <w:cantSplit/>
          <w:trHeight w:hRule="exact" w:val="528"/>
        </w:trPr>
        <w:tc>
          <w:tcPr>
            <w:tcW w:w="2600" w:type="dxa"/>
            <w:tcBorders>
              <w:top w:val="single" w:sz="4" w:space="0" w:color="000000"/>
              <w:left w:val="single" w:sz="8" w:space="0" w:color="000000"/>
              <w:bottom w:val="single" w:sz="4" w:space="0" w:color="000000"/>
              <w:right w:val="nil"/>
            </w:tcBorders>
            <w:tcMar>
              <w:top w:w="0" w:type="dxa"/>
              <w:left w:w="53" w:type="dxa"/>
              <w:bottom w:w="0" w:type="dxa"/>
              <w:right w:w="53" w:type="dxa"/>
            </w:tcMar>
            <w:vAlign w:val="bottom"/>
          </w:tcPr>
          <w:p w14:paraId="7088402C" w14:textId="77777777" w:rsidR="004A454C" w:rsidRPr="00E81F31" w:rsidRDefault="004A454C" w:rsidP="004A454C">
            <w:pPr>
              <w:keepNext/>
              <w:spacing w:before="100" w:beforeAutospacing="1" w:after="100" w:afterAutospacing="1" w:line="240" w:lineRule="auto"/>
              <w:rPr>
                <w:rFonts w:ascii="Arial" w:hAnsi="Arial" w:cs="Arial"/>
                <w:b/>
                <w:bCs/>
              </w:rPr>
            </w:pPr>
            <w:r w:rsidRPr="00E81F31">
              <w:rPr>
                <w:rFonts w:ascii="Arial" w:hAnsi="Arial" w:cs="Arial"/>
                <w:b/>
                <w:bCs/>
                <w:color w:val="000000"/>
              </w:rPr>
              <w:t>Organic revenue growth for parts and services</w:t>
            </w:r>
          </w:p>
        </w:tc>
        <w:tc>
          <w:tcPr>
            <w:tcW w:w="2430" w:type="dxa"/>
            <w:tcBorders>
              <w:top w:val="single" w:sz="4" w:space="0" w:color="000000"/>
              <w:left w:val="single" w:sz="8" w:space="0" w:color="000000"/>
              <w:bottom w:val="single" w:sz="4" w:space="0" w:color="000000"/>
              <w:right w:val="single" w:sz="8" w:space="0" w:color="000000"/>
            </w:tcBorders>
            <w:tcMar>
              <w:top w:w="0" w:type="dxa"/>
              <w:left w:w="53" w:type="dxa"/>
              <w:bottom w:w="0" w:type="dxa"/>
              <w:right w:w="53" w:type="dxa"/>
            </w:tcMar>
            <w:vAlign w:val="bottom"/>
          </w:tcPr>
          <w:p w14:paraId="3612D45E" w14:textId="665E5AD3" w:rsidR="004A454C" w:rsidRPr="00592C28" w:rsidRDefault="004A454C" w:rsidP="004A454C">
            <w:pPr>
              <w:keepNext/>
              <w:spacing w:before="100" w:beforeAutospacing="1" w:after="100" w:afterAutospacing="1" w:line="240" w:lineRule="auto"/>
              <w:jc w:val="center"/>
              <w:rPr>
                <w:rFonts w:ascii="Arial" w:hAnsi="Arial" w:cs="Arial"/>
              </w:rPr>
            </w:pPr>
            <w:r w:rsidRPr="00592C28">
              <w:rPr>
                <w:rFonts w:ascii="Arial" w:hAnsi="Arial" w:cs="Arial"/>
                <w:color w:val="000000"/>
              </w:rPr>
              <w:t>(0.5%) to 1.5%</w:t>
            </w:r>
          </w:p>
        </w:tc>
        <w:tc>
          <w:tcPr>
            <w:tcW w:w="2610" w:type="dxa"/>
            <w:tcBorders>
              <w:top w:val="single" w:sz="4" w:space="0" w:color="000000"/>
              <w:left w:val="single" w:sz="8" w:space="0" w:color="000000"/>
              <w:bottom w:val="single" w:sz="4" w:space="0" w:color="000000"/>
              <w:right w:val="single" w:sz="8" w:space="0" w:color="000000"/>
            </w:tcBorders>
            <w:vAlign w:val="bottom"/>
          </w:tcPr>
          <w:p w14:paraId="5AD6CAAD" w14:textId="03292FFA" w:rsidR="004A454C" w:rsidRPr="00592C28" w:rsidRDefault="006A0BD6" w:rsidP="004A454C">
            <w:pPr>
              <w:keepNext/>
              <w:spacing w:before="100" w:beforeAutospacing="1" w:after="100" w:afterAutospacing="1" w:line="240" w:lineRule="auto"/>
              <w:jc w:val="center"/>
              <w:rPr>
                <w:rFonts w:ascii="Arial" w:hAnsi="Arial" w:cs="Arial"/>
              </w:rPr>
            </w:pPr>
            <w:r w:rsidRPr="00592C28">
              <w:rPr>
                <w:rFonts w:ascii="Arial" w:hAnsi="Arial" w:cs="Arial"/>
                <w:color w:val="000000"/>
              </w:rPr>
              <w:t>(</w:t>
            </w:r>
            <w:r w:rsidR="009B26F3" w:rsidRPr="00592C28">
              <w:rPr>
                <w:rFonts w:ascii="Arial" w:hAnsi="Arial" w:cs="Arial"/>
                <w:color w:val="000000"/>
              </w:rPr>
              <w:t>3</w:t>
            </w:r>
            <w:r w:rsidRPr="00592C28">
              <w:rPr>
                <w:rFonts w:ascii="Arial" w:hAnsi="Arial" w:cs="Arial"/>
                <w:color w:val="000000"/>
              </w:rPr>
              <w:t>.</w:t>
            </w:r>
            <w:r w:rsidR="009B26F3" w:rsidRPr="00592C28">
              <w:rPr>
                <w:rFonts w:ascii="Arial" w:hAnsi="Arial" w:cs="Arial"/>
                <w:color w:val="000000"/>
              </w:rPr>
              <w:t>0</w:t>
            </w:r>
            <w:r w:rsidRPr="00592C28">
              <w:rPr>
                <w:rFonts w:ascii="Arial" w:hAnsi="Arial" w:cs="Arial"/>
                <w:color w:val="000000"/>
              </w:rPr>
              <w:t xml:space="preserve">%) to </w:t>
            </w:r>
            <w:r w:rsidR="009B26F3" w:rsidRPr="00592C28">
              <w:rPr>
                <w:rFonts w:ascii="Arial" w:hAnsi="Arial" w:cs="Arial"/>
                <w:color w:val="000000"/>
              </w:rPr>
              <w:t>(</w:t>
            </w:r>
            <w:r w:rsidRPr="00592C28">
              <w:rPr>
                <w:rFonts w:ascii="Arial" w:hAnsi="Arial" w:cs="Arial"/>
                <w:color w:val="000000"/>
              </w:rPr>
              <w:t>1.</w:t>
            </w:r>
            <w:r w:rsidR="009B26F3" w:rsidRPr="00592C28">
              <w:rPr>
                <w:rFonts w:ascii="Arial" w:hAnsi="Arial" w:cs="Arial"/>
                <w:color w:val="000000"/>
              </w:rPr>
              <w:t>0</w:t>
            </w:r>
            <w:r w:rsidRPr="00592C28">
              <w:rPr>
                <w:rFonts w:ascii="Arial" w:hAnsi="Arial" w:cs="Arial"/>
                <w:color w:val="000000"/>
              </w:rPr>
              <w:t>%</w:t>
            </w:r>
            <w:r w:rsidR="009B26F3" w:rsidRPr="00592C28">
              <w:rPr>
                <w:rFonts w:ascii="Arial" w:hAnsi="Arial" w:cs="Arial"/>
                <w:color w:val="000000"/>
              </w:rPr>
              <w:t>)</w:t>
            </w:r>
          </w:p>
        </w:tc>
      </w:tr>
      <w:tr w:rsidR="006A0BD6" w:rsidRPr="00592C28" w14:paraId="26A73625" w14:textId="008B68AE" w:rsidTr="007D69EC">
        <w:trPr>
          <w:cantSplit/>
          <w:trHeight w:hRule="exact" w:val="315"/>
        </w:trPr>
        <w:tc>
          <w:tcPr>
            <w:tcW w:w="2600" w:type="dxa"/>
            <w:tcBorders>
              <w:top w:val="single" w:sz="4" w:space="0" w:color="000000"/>
              <w:left w:val="single" w:sz="8" w:space="0" w:color="000000"/>
              <w:bottom w:val="single" w:sz="4" w:space="0" w:color="000000"/>
              <w:right w:val="nil"/>
            </w:tcBorders>
            <w:tcMar>
              <w:top w:w="0" w:type="dxa"/>
              <w:left w:w="53" w:type="dxa"/>
              <w:bottom w:w="0" w:type="dxa"/>
              <w:right w:w="53" w:type="dxa"/>
            </w:tcMar>
            <w:vAlign w:val="bottom"/>
          </w:tcPr>
          <w:p w14:paraId="7804A222" w14:textId="77777777" w:rsidR="006A0BD6" w:rsidRPr="00E81F31" w:rsidRDefault="006A0BD6" w:rsidP="006A0BD6">
            <w:pPr>
              <w:keepNext/>
              <w:spacing w:before="100" w:beforeAutospacing="1" w:after="100" w:afterAutospacing="1" w:line="240" w:lineRule="auto"/>
              <w:rPr>
                <w:rFonts w:ascii="Arial" w:hAnsi="Arial" w:cs="Arial"/>
                <w:b/>
                <w:bCs/>
              </w:rPr>
            </w:pPr>
            <w:r w:rsidRPr="00E81F31">
              <w:rPr>
                <w:rFonts w:ascii="Arial" w:hAnsi="Arial" w:cs="Arial"/>
                <w:b/>
                <w:bCs/>
              </w:rPr>
              <w:t>Diluted EPS</w:t>
            </w:r>
            <w:r w:rsidRPr="00E81F31">
              <w:rPr>
                <w:rFonts w:ascii="Arial" w:hAnsi="Arial" w:cs="Arial"/>
                <w:b/>
                <w:bCs/>
                <w:vertAlign w:val="superscript"/>
              </w:rPr>
              <w:t>2</w:t>
            </w:r>
          </w:p>
        </w:tc>
        <w:tc>
          <w:tcPr>
            <w:tcW w:w="2430" w:type="dxa"/>
            <w:tcBorders>
              <w:top w:val="single" w:sz="4" w:space="0" w:color="000000"/>
              <w:left w:val="single" w:sz="8" w:space="0" w:color="000000"/>
              <w:bottom w:val="single" w:sz="4" w:space="0" w:color="000000"/>
              <w:right w:val="single" w:sz="8" w:space="0" w:color="000000"/>
            </w:tcBorders>
            <w:tcMar>
              <w:top w:w="0" w:type="dxa"/>
              <w:left w:w="53" w:type="dxa"/>
              <w:bottom w:w="0" w:type="dxa"/>
              <w:right w:w="53" w:type="dxa"/>
            </w:tcMar>
            <w:vAlign w:val="bottom"/>
          </w:tcPr>
          <w:p w14:paraId="64CCFA32" w14:textId="57BE18D3" w:rsidR="006A0BD6" w:rsidRPr="00592C28" w:rsidRDefault="006A0BD6" w:rsidP="006A0BD6">
            <w:pPr>
              <w:keepNext/>
              <w:spacing w:before="100" w:beforeAutospacing="1" w:after="100" w:afterAutospacing="1" w:line="240" w:lineRule="auto"/>
              <w:jc w:val="center"/>
              <w:rPr>
                <w:rFonts w:ascii="Arial" w:hAnsi="Arial" w:cs="Arial"/>
              </w:rPr>
            </w:pPr>
            <w:r w:rsidRPr="00592C28">
              <w:rPr>
                <w:rFonts w:ascii="Arial" w:hAnsi="Arial" w:cs="Arial"/>
                <w:color w:val="000000"/>
              </w:rPr>
              <w:t>$2.16 to $2.46</w:t>
            </w:r>
          </w:p>
        </w:tc>
        <w:tc>
          <w:tcPr>
            <w:tcW w:w="2610" w:type="dxa"/>
            <w:tcBorders>
              <w:top w:val="single" w:sz="4" w:space="0" w:color="000000"/>
              <w:left w:val="single" w:sz="8" w:space="0" w:color="000000"/>
              <w:bottom w:val="single" w:sz="4" w:space="0" w:color="000000"/>
              <w:right w:val="single" w:sz="8" w:space="0" w:color="000000"/>
            </w:tcBorders>
            <w:vAlign w:val="bottom"/>
          </w:tcPr>
          <w:p w14:paraId="34AAC0EB" w14:textId="12DE9624" w:rsidR="006A0BD6" w:rsidRPr="00592C28" w:rsidRDefault="006A0BD6" w:rsidP="006A0BD6">
            <w:pPr>
              <w:keepNext/>
              <w:spacing w:before="100" w:beforeAutospacing="1" w:after="100" w:afterAutospacing="1" w:line="240" w:lineRule="auto"/>
              <w:jc w:val="center"/>
              <w:rPr>
                <w:rFonts w:ascii="Arial" w:hAnsi="Arial" w:cs="Arial"/>
              </w:rPr>
            </w:pPr>
            <w:r w:rsidRPr="00592C28">
              <w:rPr>
                <w:rFonts w:ascii="Arial" w:hAnsi="Arial" w:cs="Arial"/>
                <w:color w:val="000000"/>
              </w:rPr>
              <w:t>$</w:t>
            </w:r>
            <w:r w:rsidR="009B26F3" w:rsidRPr="00592C28">
              <w:rPr>
                <w:rFonts w:ascii="Arial" w:hAnsi="Arial" w:cs="Arial"/>
                <w:color w:val="000000"/>
              </w:rPr>
              <w:t>1</w:t>
            </w:r>
            <w:r w:rsidRPr="00592C28">
              <w:rPr>
                <w:rFonts w:ascii="Arial" w:hAnsi="Arial" w:cs="Arial"/>
                <w:color w:val="000000"/>
              </w:rPr>
              <w:t>.</w:t>
            </w:r>
            <w:r w:rsidR="009B26F3" w:rsidRPr="00592C28">
              <w:rPr>
                <w:rFonts w:ascii="Arial" w:hAnsi="Arial" w:cs="Arial"/>
                <w:color w:val="000000"/>
              </w:rPr>
              <w:t>78</w:t>
            </w:r>
            <w:r w:rsidRPr="00592C28">
              <w:rPr>
                <w:rFonts w:ascii="Arial" w:hAnsi="Arial" w:cs="Arial"/>
                <w:color w:val="000000"/>
              </w:rPr>
              <w:t xml:space="preserve"> to $</w:t>
            </w:r>
            <w:r w:rsidR="009B26F3" w:rsidRPr="00592C28">
              <w:rPr>
                <w:rFonts w:ascii="Arial" w:hAnsi="Arial" w:cs="Arial"/>
                <w:color w:val="000000"/>
              </w:rPr>
              <w:t>2</w:t>
            </w:r>
            <w:r w:rsidRPr="00592C28">
              <w:rPr>
                <w:rFonts w:ascii="Arial" w:hAnsi="Arial" w:cs="Arial"/>
                <w:color w:val="000000"/>
              </w:rPr>
              <w:t>.</w:t>
            </w:r>
            <w:r w:rsidR="009B26F3" w:rsidRPr="00592C28">
              <w:rPr>
                <w:rFonts w:ascii="Arial" w:hAnsi="Arial" w:cs="Arial"/>
                <w:color w:val="000000"/>
              </w:rPr>
              <w:t>08</w:t>
            </w:r>
          </w:p>
        </w:tc>
      </w:tr>
      <w:tr w:rsidR="006A0BD6" w:rsidRPr="00592C28" w14:paraId="715F968A" w14:textId="04FA254B" w:rsidTr="007D69EC">
        <w:trPr>
          <w:cantSplit/>
          <w:trHeight w:hRule="exact" w:val="315"/>
        </w:trPr>
        <w:tc>
          <w:tcPr>
            <w:tcW w:w="2600" w:type="dxa"/>
            <w:tcBorders>
              <w:top w:val="single" w:sz="4" w:space="0" w:color="000000"/>
              <w:left w:val="single" w:sz="8" w:space="0" w:color="000000"/>
              <w:bottom w:val="single" w:sz="4" w:space="0" w:color="000000"/>
              <w:right w:val="nil"/>
            </w:tcBorders>
            <w:tcMar>
              <w:top w:w="0" w:type="dxa"/>
              <w:left w:w="53" w:type="dxa"/>
              <w:bottom w:w="0" w:type="dxa"/>
              <w:right w:w="53" w:type="dxa"/>
            </w:tcMar>
            <w:vAlign w:val="bottom"/>
          </w:tcPr>
          <w:p w14:paraId="77D4E515" w14:textId="77777777" w:rsidR="006A0BD6" w:rsidRPr="00E81F31" w:rsidRDefault="006A0BD6" w:rsidP="006A0BD6">
            <w:pPr>
              <w:keepNext/>
              <w:spacing w:before="100" w:beforeAutospacing="1" w:after="100" w:afterAutospacing="1" w:line="240" w:lineRule="auto"/>
              <w:rPr>
                <w:rFonts w:ascii="Arial" w:hAnsi="Arial" w:cs="Arial"/>
                <w:b/>
                <w:bCs/>
              </w:rPr>
            </w:pPr>
            <w:r w:rsidRPr="00E81F31">
              <w:rPr>
                <w:rFonts w:ascii="Arial" w:hAnsi="Arial" w:cs="Arial"/>
                <w:b/>
                <w:bCs/>
              </w:rPr>
              <w:t>Adjusted diluted EPS</w:t>
            </w:r>
            <w:r w:rsidRPr="00E81F31">
              <w:rPr>
                <w:rFonts w:ascii="Arial" w:hAnsi="Arial" w:cs="Arial"/>
                <w:b/>
                <w:bCs/>
                <w:vertAlign w:val="superscript"/>
              </w:rPr>
              <w:t>1,2</w:t>
            </w:r>
          </w:p>
        </w:tc>
        <w:tc>
          <w:tcPr>
            <w:tcW w:w="2430" w:type="dxa"/>
            <w:tcBorders>
              <w:top w:val="single" w:sz="4" w:space="0" w:color="000000"/>
              <w:left w:val="single" w:sz="8" w:space="0" w:color="000000"/>
              <w:bottom w:val="single" w:sz="4" w:space="0" w:color="000000"/>
              <w:right w:val="single" w:sz="8" w:space="0" w:color="000000"/>
            </w:tcBorders>
            <w:tcMar>
              <w:top w:w="0" w:type="dxa"/>
              <w:left w:w="53" w:type="dxa"/>
              <w:bottom w:w="0" w:type="dxa"/>
              <w:right w:w="53" w:type="dxa"/>
            </w:tcMar>
            <w:vAlign w:val="bottom"/>
          </w:tcPr>
          <w:p w14:paraId="3D6546F2" w14:textId="1596D49C" w:rsidR="006A0BD6" w:rsidRPr="00592C28" w:rsidRDefault="006A0BD6" w:rsidP="006A0BD6">
            <w:pPr>
              <w:keepNext/>
              <w:spacing w:before="100" w:beforeAutospacing="1" w:after="100" w:afterAutospacing="1" w:line="240" w:lineRule="auto"/>
              <w:jc w:val="center"/>
              <w:rPr>
                <w:rFonts w:ascii="Arial" w:hAnsi="Arial" w:cs="Arial"/>
              </w:rPr>
            </w:pPr>
            <w:r w:rsidRPr="00592C28">
              <w:rPr>
                <w:rFonts w:ascii="Arial" w:hAnsi="Arial" w:cs="Arial"/>
                <w:color w:val="000000"/>
              </w:rPr>
              <w:t>$2.90 to $3.20</w:t>
            </w:r>
          </w:p>
        </w:tc>
        <w:tc>
          <w:tcPr>
            <w:tcW w:w="2610" w:type="dxa"/>
            <w:tcBorders>
              <w:top w:val="single" w:sz="4" w:space="0" w:color="000000"/>
              <w:left w:val="single" w:sz="8" w:space="0" w:color="000000"/>
              <w:bottom w:val="single" w:sz="4" w:space="0" w:color="000000"/>
              <w:right w:val="single" w:sz="8" w:space="0" w:color="000000"/>
            </w:tcBorders>
            <w:vAlign w:val="bottom"/>
          </w:tcPr>
          <w:p w14:paraId="76B3A3AE" w14:textId="5A574554" w:rsidR="006A0BD6" w:rsidRPr="00592C28" w:rsidRDefault="009B26F3" w:rsidP="006A0BD6">
            <w:pPr>
              <w:keepNext/>
              <w:spacing w:before="100" w:beforeAutospacing="1" w:after="100" w:afterAutospacing="1" w:line="240" w:lineRule="auto"/>
              <w:jc w:val="center"/>
              <w:rPr>
                <w:rFonts w:ascii="Arial" w:hAnsi="Arial" w:cs="Arial"/>
              </w:rPr>
            </w:pPr>
            <w:r w:rsidRPr="00592C28">
              <w:rPr>
                <w:rFonts w:ascii="Arial" w:hAnsi="Arial" w:cs="Arial"/>
                <w:color w:val="000000"/>
              </w:rPr>
              <w:t>$</w:t>
            </w:r>
            <w:r w:rsidRPr="00592C28">
              <w:rPr>
                <w:rFonts w:ascii="Arial" w:hAnsi="Arial" w:cs="Arial"/>
                <w:color w:val="000000"/>
              </w:rPr>
              <w:t>2</w:t>
            </w:r>
            <w:r w:rsidRPr="00592C28">
              <w:rPr>
                <w:rFonts w:ascii="Arial" w:hAnsi="Arial" w:cs="Arial"/>
                <w:color w:val="000000"/>
              </w:rPr>
              <w:t>.</w:t>
            </w:r>
            <w:r w:rsidR="0057749E" w:rsidRPr="00592C28">
              <w:rPr>
                <w:rFonts w:ascii="Arial" w:hAnsi="Arial" w:cs="Arial"/>
                <w:color w:val="000000"/>
              </w:rPr>
              <w:t>60</w:t>
            </w:r>
            <w:r w:rsidRPr="00592C28">
              <w:rPr>
                <w:rFonts w:ascii="Arial" w:hAnsi="Arial" w:cs="Arial"/>
                <w:color w:val="000000"/>
              </w:rPr>
              <w:t xml:space="preserve"> to $2.</w:t>
            </w:r>
            <w:r w:rsidR="0057749E" w:rsidRPr="00592C28">
              <w:rPr>
                <w:rFonts w:ascii="Arial" w:hAnsi="Arial" w:cs="Arial"/>
                <w:color w:val="000000"/>
              </w:rPr>
              <w:t>90</w:t>
            </w:r>
          </w:p>
        </w:tc>
      </w:tr>
      <w:tr w:rsidR="006A0BD6" w:rsidRPr="00592C28" w14:paraId="493F9B62" w14:textId="04BB9D95" w:rsidTr="007D69EC">
        <w:trPr>
          <w:cantSplit/>
          <w:trHeight w:hRule="exact" w:val="315"/>
        </w:trPr>
        <w:tc>
          <w:tcPr>
            <w:tcW w:w="2600" w:type="dxa"/>
            <w:tcBorders>
              <w:top w:val="single" w:sz="4" w:space="0" w:color="000000"/>
              <w:left w:val="single" w:sz="8" w:space="0" w:color="000000"/>
              <w:bottom w:val="single" w:sz="4" w:space="0" w:color="000000"/>
              <w:right w:val="nil"/>
            </w:tcBorders>
            <w:tcMar>
              <w:top w:w="0" w:type="dxa"/>
              <w:left w:w="53" w:type="dxa"/>
              <w:bottom w:w="0" w:type="dxa"/>
              <w:right w:w="53" w:type="dxa"/>
            </w:tcMar>
            <w:vAlign w:val="bottom"/>
          </w:tcPr>
          <w:p w14:paraId="7B1F2A29" w14:textId="77777777" w:rsidR="006A0BD6" w:rsidRPr="00E81F31" w:rsidRDefault="006A0BD6" w:rsidP="006A0BD6">
            <w:pPr>
              <w:keepNext/>
              <w:spacing w:before="100" w:beforeAutospacing="1" w:after="100" w:afterAutospacing="1" w:line="240" w:lineRule="auto"/>
              <w:rPr>
                <w:rFonts w:ascii="Arial" w:hAnsi="Arial" w:cs="Arial"/>
                <w:b/>
                <w:bCs/>
              </w:rPr>
            </w:pPr>
            <w:r w:rsidRPr="00E81F31">
              <w:rPr>
                <w:rFonts w:ascii="Arial" w:hAnsi="Arial" w:cs="Arial"/>
                <w:b/>
                <w:bCs/>
                <w:color w:val="000000"/>
              </w:rPr>
              <w:t>Operating cash flow</w:t>
            </w:r>
          </w:p>
        </w:tc>
        <w:tc>
          <w:tcPr>
            <w:tcW w:w="2430" w:type="dxa"/>
            <w:tcBorders>
              <w:top w:val="single" w:sz="4" w:space="0" w:color="000000"/>
              <w:left w:val="single" w:sz="8" w:space="0" w:color="000000"/>
              <w:bottom w:val="single" w:sz="4" w:space="0" w:color="000000"/>
              <w:right w:val="single" w:sz="8" w:space="0" w:color="000000"/>
            </w:tcBorders>
            <w:tcMar>
              <w:top w:w="0" w:type="dxa"/>
              <w:left w:w="53" w:type="dxa"/>
              <w:bottom w:w="0" w:type="dxa"/>
              <w:right w:w="53" w:type="dxa"/>
            </w:tcMar>
            <w:vAlign w:val="bottom"/>
          </w:tcPr>
          <w:p w14:paraId="75A154D0" w14:textId="2D459882" w:rsidR="006A0BD6" w:rsidRPr="00592C28" w:rsidRDefault="006A0BD6" w:rsidP="006A0BD6">
            <w:pPr>
              <w:keepNext/>
              <w:spacing w:before="100" w:beforeAutospacing="1" w:after="100" w:afterAutospacing="1" w:line="240" w:lineRule="auto"/>
              <w:jc w:val="center"/>
              <w:rPr>
                <w:rFonts w:ascii="Arial" w:hAnsi="Arial" w:cs="Arial"/>
              </w:rPr>
            </w:pPr>
            <w:r w:rsidRPr="00592C28">
              <w:rPr>
                <w:rFonts w:ascii="Arial" w:hAnsi="Arial" w:cs="Arial"/>
                <w:color w:val="000000"/>
              </w:rPr>
              <w:t>$900 to $1,100 million</w:t>
            </w:r>
          </w:p>
        </w:tc>
        <w:tc>
          <w:tcPr>
            <w:tcW w:w="2610" w:type="dxa"/>
            <w:tcBorders>
              <w:top w:val="single" w:sz="4" w:space="0" w:color="000000"/>
              <w:left w:val="single" w:sz="8" w:space="0" w:color="000000"/>
              <w:bottom w:val="single" w:sz="4" w:space="0" w:color="000000"/>
              <w:right w:val="single" w:sz="8" w:space="0" w:color="000000"/>
            </w:tcBorders>
            <w:vAlign w:val="bottom"/>
          </w:tcPr>
          <w:p w14:paraId="79772BF4" w14:textId="78A14B0C" w:rsidR="006A0BD6" w:rsidRPr="00592C28" w:rsidRDefault="0057749E" w:rsidP="006A0BD6">
            <w:pPr>
              <w:keepNext/>
              <w:spacing w:before="100" w:beforeAutospacing="1" w:after="100" w:afterAutospacing="1" w:line="240" w:lineRule="auto"/>
              <w:jc w:val="center"/>
              <w:rPr>
                <w:rFonts w:ascii="Arial" w:hAnsi="Arial" w:cs="Arial"/>
              </w:rPr>
            </w:pPr>
            <w:r w:rsidRPr="00592C28">
              <w:rPr>
                <w:rFonts w:ascii="Arial" w:hAnsi="Arial" w:cs="Arial"/>
                <w:color w:val="000000"/>
              </w:rPr>
              <w:t>$</w:t>
            </w:r>
            <w:r w:rsidR="004517BA" w:rsidRPr="00592C28">
              <w:rPr>
                <w:rFonts w:ascii="Arial" w:hAnsi="Arial" w:cs="Arial"/>
                <w:color w:val="000000"/>
              </w:rPr>
              <w:t xml:space="preserve">825 </w:t>
            </w:r>
            <w:r w:rsidRPr="00592C28">
              <w:rPr>
                <w:rFonts w:ascii="Arial" w:hAnsi="Arial" w:cs="Arial"/>
                <w:color w:val="000000"/>
              </w:rPr>
              <w:t>to $1,</w:t>
            </w:r>
            <w:r w:rsidR="004517BA" w:rsidRPr="00592C28">
              <w:rPr>
                <w:rFonts w:ascii="Arial" w:hAnsi="Arial" w:cs="Arial"/>
                <w:color w:val="000000"/>
              </w:rPr>
              <w:t>025 million</w:t>
            </w:r>
          </w:p>
        </w:tc>
      </w:tr>
      <w:tr w:rsidR="006A0BD6" w:rsidRPr="00592C28" w14:paraId="0179FD2C" w14:textId="17BC8CAD" w:rsidTr="007D69EC">
        <w:trPr>
          <w:cantSplit/>
          <w:trHeight w:hRule="exact" w:val="315"/>
        </w:trPr>
        <w:tc>
          <w:tcPr>
            <w:tcW w:w="2600" w:type="dxa"/>
            <w:tcBorders>
              <w:top w:val="single" w:sz="4" w:space="0" w:color="000000"/>
              <w:left w:val="single" w:sz="8" w:space="0" w:color="000000"/>
              <w:bottom w:val="single" w:sz="8" w:space="0" w:color="000000"/>
              <w:right w:val="nil"/>
            </w:tcBorders>
            <w:tcMar>
              <w:top w:w="0" w:type="dxa"/>
              <w:left w:w="53" w:type="dxa"/>
              <w:bottom w:w="0" w:type="dxa"/>
              <w:right w:w="53" w:type="dxa"/>
            </w:tcMar>
            <w:vAlign w:val="bottom"/>
          </w:tcPr>
          <w:p w14:paraId="2838E721" w14:textId="77777777" w:rsidR="006A0BD6" w:rsidRPr="00E81F31" w:rsidRDefault="006A0BD6" w:rsidP="006A0BD6">
            <w:pPr>
              <w:spacing w:before="100" w:beforeAutospacing="1" w:after="100" w:afterAutospacing="1" w:line="240" w:lineRule="auto"/>
              <w:rPr>
                <w:rFonts w:ascii="Arial" w:hAnsi="Arial" w:cs="Arial"/>
                <w:b/>
                <w:bCs/>
              </w:rPr>
            </w:pPr>
            <w:r w:rsidRPr="00E81F31">
              <w:rPr>
                <w:rFonts w:ascii="Arial" w:hAnsi="Arial" w:cs="Arial"/>
                <w:b/>
                <w:bCs/>
              </w:rPr>
              <w:t>Free cash flow</w:t>
            </w:r>
            <w:r w:rsidRPr="00E81F31">
              <w:rPr>
                <w:rFonts w:ascii="Arial" w:hAnsi="Arial" w:cs="Arial"/>
                <w:b/>
                <w:bCs/>
                <w:vertAlign w:val="superscript"/>
              </w:rPr>
              <w:t xml:space="preserve">1 </w:t>
            </w:r>
          </w:p>
        </w:tc>
        <w:tc>
          <w:tcPr>
            <w:tcW w:w="2430" w:type="dxa"/>
            <w:tcBorders>
              <w:top w:val="single" w:sz="4" w:space="0" w:color="000000"/>
              <w:left w:val="single" w:sz="8" w:space="0" w:color="000000"/>
              <w:bottom w:val="single" w:sz="8" w:space="0" w:color="000000"/>
              <w:right w:val="single" w:sz="8" w:space="0" w:color="000000"/>
            </w:tcBorders>
            <w:tcMar>
              <w:top w:w="0" w:type="dxa"/>
              <w:left w:w="53" w:type="dxa"/>
              <w:bottom w:w="0" w:type="dxa"/>
              <w:right w:w="53" w:type="dxa"/>
            </w:tcMar>
            <w:vAlign w:val="bottom"/>
          </w:tcPr>
          <w:p w14:paraId="2A079F60" w14:textId="0B87E35D" w:rsidR="006A0BD6" w:rsidRPr="00592C28" w:rsidRDefault="006A0BD6" w:rsidP="006A0BD6">
            <w:pPr>
              <w:spacing w:before="100" w:beforeAutospacing="1" w:after="100" w:afterAutospacing="1" w:line="240" w:lineRule="auto"/>
              <w:jc w:val="center"/>
              <w:rPr>
                <w:rFonts w:ascii="Arial" w:hAnsi="Arial" w:cs="Arial"/>
              </w:rPr>
            </w:pPr>
            <w:r w:rsidRPr="00592C28">
              <w:rPr>
                <w:rFonts w:ascii="Arial" w:hAnsi="Arial" w:cs="Arial"/>
                <w:color w:val="000000"/>
              </w:rPr>
              <w:t>$700 to $850 million</w:t>
            </w:r>
          </w:p>
        </w:tc>
        <w:tc>
          <w:tcPr>
            <w:tcW w:w="2610" w:type="dxa"/>
            <w:tcBorders>
              <w:top w:val="single" w:sz="4" w:space="0" w:color="000000"/>
              <w:left w:val="single" w:sz="8" w:space="0" w:color="000000"/>
              <w:bottom w:val="single" w:sz="8" w:space="0" w:color="000000"/>
              <w:right w:val="single" w:sz="8" w:space="0" w:color="000000"/>
            </w:tcBorders>
            <w:vAlign w:val="bottom"/>
          </w:tcPr>
          <w:p w14:paraId="3E57D323" w14:textId="52DEFE7B" w:rsidR="006A0BD6" w:rsidRPr="00592C28" w:rsidRDefault="007D69EC" w:rsidP="006A0BD6">
            <w:pPr>
              <w:keepNext/>
              <w:spacing w:before="100" w:beforeAutospacing="1" w:after="100" w:afterAutospacing="1" w:line="240" w:lineRule="auto"/>
              <w:jc w:val="center"/>
              <w:rPr>
                <w:rFonts w:ascii="Arial" w:hAnsi="Arial" w:cs="Arial"/>
              </w:rPr>
            </w:pPr>
            <w:r w:rsidRPr="00592C28">
              <w:rPr>
                <w:rFonts w:ascii="Arial" w:hAnsi="Arial" w:cs="Arial"/>
                <w:color w:val="000000"/>
              </w:rPr>
              <w:t>$</w:t>
            </w:r>
            <w:r w:rsidR="004C2628" w:rsidRPr="00592C28">
              <w:rPr>
                <w:rFonts w:ascii="Arial" w:hAnsi="Arial" w:cs="Arial"/>
                <w:color w:val="000000"/>
              </w:rPr>
              <w:t xml:space="preserve">625 </w:t>
            </w:r>
            <w:r w:rsidRPr="00592C28">
              <w:rPr>
                <w:rFonts w:ascii="Arial" w:hAnsi="Arial" w:cs="Arial"/>
                <w:color w:val="000000"/>
              </w:rPr>
              <w:t>to $</w:t>
            </w:r>
            <w:r w:rsidR="004C2628" w:rsidRPr="00592C28">
              <w:rPr>
                <w:rFonts w:ascii="Arial" w:hAnsi="Arial" w:cs="Arial"/>
                <w:color w:val="000000"/>
              </w:rPr>
              <w:t xml:space="preserve">775 </w:t>
            </w:r>
            <w:r w:rsidRPr="00592C28">
              <w:rPr>
                <w:rFonts w:ascii="Arial" w:hAnsi="Arial" w:cs="Arial"/>
                <w:color w:val="000000"/>
              </w:rPr>
              <w:t>million</w:t>
            </w:r>
          </w:p>
        </w:tc>
      </w:tr>
    </w:tbl>
    <w:p w14:paraId="5B5D90C0" w14:textId="77777777" w:rsidR="003C0FBD" w:rsidRPr="00592C28" w:rsidRDefault="003C0FBD" w:rsidP="004B1A01">
      <w:pPr>
        <w:spacing w:beforeLines="80" w:before="192" w:afterLines="80" w:after="192" w:line="240" w:lineRule="auto"/>
        <w:ind w:right="-510"/>
        <w:rPr>
          <w:rFonts w:ascii="Arial" w:hAnsi="Arial" w:cs="Arial"/>
        </w:rPr>
      </w:pPr>
    </w:p>
    <w:p w14:paraId="27A24017" w14:textId="15CEFC55" w:rsidR="00AF1048" w:rsidRPr="00592C28" w:rsidRDefault="004C2628" w:rsidP="004B1A01">
      <w:pPr>
        <w:spacing w:beforeLines="80" w:before="192" w:afterLines="80" w:after="192" w:line="240" w:lineRule="auto"/>
        <w:ind w:right="-510"/>
        <w:rPr>
          <w:rFonts w:ascii="Arial" w:hAnsi="Arial" w:cs="Arial"/>
        </w:rPr>
      </w:pPr>
      <w:r w:rsidRPr="00592C28">
        <w:rPr>
          <w:rFonts w:ascii="Arial" w:hAnsi="Arial" w:cs="Arial"/>
        </w:rPr>
        <w:t>Our outlook for the full year 2026 is based on current conditions, recent trends and our expectations. Outlook includes estimated impacts from the U.S. and retaliatory tariffs in effect as of July 1, 2026 and assumes a global effective tax rate of 26.8% and foreign currency exchange rates near recent average levels, including $1.17, $1.35 and $0.72 for the euro, pound sterling and Canadian dollar, respectively, for the balance of the year. Changes in these conditions may impact our ability to achieve the estimates. Adjusted figures exclude (to the extent applicable) the impact of restructuring and transaction related expenses; amortization expense related to acquired intangibles; excess tax benefits and deficiencies from stock-based payments; losses on debt extinguishment; impairment charges; and gains and losses related to acquisitions or divestitures (including changes in the fair value of contingent consideration liabilities).</w:t>
      </w:r>
    </w:p>
    <w:p w14:paraId="0CBC8F6E" w14:textId="67EDE581" w:rsidR="00E37362" w:rsidRPr="00592C28" w:rsidRDefault="00E37362" w:rsidP="008F5939">
      <w:pPr>
        <w:spacing w:beforeLines="80" w:before="192" w:afterLines="80" w:after="192" w:line="240" w:lineRule="auto"/>
        <w:ind w:right="-510"/>
        <w:rPr>
          <w:rFonts w:ascii="Arial" w:hAnsi="Arial" w:cs="Arial"/>
        </w:rPr>
      </w:pPr>
      <w:r w:rsidRPr="00E37362">
        <w:rPr>
          <w:rFonts w:ascii="Arial" w:hAnsi="Arial" w:cs="Arial"/>
          <w:vertAlign w:val="superscript"/>
        </w:rPr>
        <w:t>(1)</w:t>
      </w:r>
      <w:r w:rsidRPr="00E37362">
        <w:rPr>
          <w:rFonts w:ascii="Arial" w:hAnsi="Arial" w:cs="Arial"/>
        </w:rPr>
        <w:t> Non-GAAP measure. See the table accompanying this release that reconciles the actual or forecasted U.S. GAAP measure to the actual or forecasted adjusted measure, which is non-GAAP.</w:t>
      </w:r>
      <w:r w:rsidRPr="00E37362">
        <w:rPr>
          <w:rFonts w:ascii="Arial" w:hAnsi="Arial" w:cs="Arial"/>
        </w:rPr>
        <w:br/>
      </w:r>
      <w:r w:rsidRPr="00E37362">
        <w:rPr>
          <w:rFonts w:ascii="Arial" w:hAnsi="Arial" w:cs="Arial"/>
          <w:vertAlign w:val="superscript"/>
        </w:rPr>
        <w:t>(2)</w:t>
      </w:r>
      <w:r w:rsidRPr="00E37362">
        <w:rPr>
          <w:rFonts w:ascii="Arial" w:hAnsi="Arial" w:cs="Arial"/>
        </w:rPr>
        <w:t> References in this release to Net income and Diluted earnings per share, and the corresponding adjusted figures, reflect amounts from continuing operations attributable to LKQ stockholders.</w:t>
      </w:r>
      <w:r w:rsidRPr="00E37362">
        <w:rPr>
          <w:rFonts w:ascii="Arial" w:hAnsi="Arial" w:cs="Arial"/>
        </w:rPr>
        <w:br/>
      </w:r>
      <w:r w:rsidRPr="00E37362">
        <w:rPr>
          <w:rFonts w:ascii="Arial" w:hAnsi="Arial" w:cs="Arial"/>
          <w:vertAlign w:val="superscript"/>
        </w:rPr>
        <w:t>(3)</w:t>
      </w:r>
      <w:r w:rsidRPr="00E37362">
        <w:rPr>
          <w:rFonts w:ascii="Arial" w:hAnsi="Arial" w:cs="Arial"/>
        </w:rPr>
        <w:t> Cash flow from operations and free cash flow include both continuing and discontinued operations.</w:t>
      </w:r>
    </w:p>
    <w:p w14:paraId="43D0EB64" w14:textId="77777777" w:rsidR="008F5939" w:rsidRPr="00592C28" w:rsidRDefault="008F5939" w:rsidP="008F5939">
      <w:pPr>
        <w:spacing w:beforeLines="80" w:before="192" w:afterLines="80" w:after="192" w:line="240" w:lineRule="auto"/>
        <w:ind w:right="-510"/>
        <w:rPr>
          <w:rFonts w:ascii="Arial" w:hAnsi="Arial" w:cs="Arial"/>
        </w:rPr>
      </w:pPr>
    </w:p>
    <w:p w14:paraId="47975E47" w14:textId="77777777" w:rsidR="003E7342" w:rsidRPr="00E81F31" w:rsidRDefault="003E7342" w:rsidP="0010794C">
      <w:pPr>
        <w:spacing w:beforeLines="80" w:before="192" w:afterLines="80" w:after="192" w:line="240" w:lineRule="auto"/>
        <w:rPr>
          <w:rFonts w:ascii="Arial" w:hAnsi="Arial" w:cs="Arial"/>
          <w:b/>
        </w:rPr>
      </w:pPr>
      <w:r w:rsidRPr="00E81F31">
        <w:rPr>
          <w:rFonts w:ascii="Arial" w:hAnsi="Arial" w:cs="Arial"/>
          <w:b/>
        </w:rPr>
        <w:t>Non-GAAP Financial Measures</w:t>
      </w:r>
    </w:p>
    <w:p w14:paraId="560B1251" w14:textId="10C7AF1E" w:rsidR="00A10EF3" w:rsidRPr="00592C28" w:rsidRDefault="004C2628">
      <w:pPr>
        <w:tabs>
          <w:tab w:val="clear" w:pos="284"/>
        </w:tabs>
        <w:spacing w:after="0" w:line="240" w:lineRule="auto"/>
        <w:rPr>
          <w:rFonts w:ascii="Arial" w:hAnsi="Arial" w:cs="Arial"/>
        </w:rPr>
      </w:pPr>
      <w:r w:rsidRPr="00592C28">
        <w:rPr>
          <w:rFonts w:ascii="Arial" w:hAnsi="Arial" w:cs="Arial"/>
        </w:rPr>
        <w:t>This release contains (and management’s presentation on the related investor conference call will refer to) non-GAAP financial measures within the meaning of Regulation G promulgated by the Securities and Exchange Commission. Included with this release are reconciliations of each non-GAAP financial measure with the most directly comparable financial measure calculated in accordance with GAAP.</w:t>
      </w:r>
      <w:r w:rsidR="00A10EF3" w:rsidRPr="00592C28">
        <w:rPr>
          <w:rFonts w:ascii="Arial" w:hAnsi="Arial" w:cs="Arial"/>
        </w:rPr>
        <w:br w:type="page"/>
      </w:r>
    </w:p>
    <w:p w14:paraId="7486AC6E" w14:textId="22635DD6" w:rsidR="00081C92" w:rsidRPr="00E81F31" w:rsidRDefault="00816864" w:rsidP="0010794C">
      <w:pPr>
        <w:pStyle w:val="Disclaimertitle"/>
        <w:spacing w:beforeLines="80" w:before="192" w:afterLines="80" w:after="192" w:line="240" w:lineRule="auto"/>
        <w:rPr>
          <w:rFonts w:ascii="Arial" w:hAnsi="Arial" w:cs="Arial"/>
          <w:b/>
          <w:bCs/>
          <w:sz w:val="20"/>
        </w:rPr>
      </w:pPr>
      <w:r w:rsidRPr="00E81F31">
        <w:rPr>
          <w:rFonts w:ascii="Arial" w:hAnsi="Arial" w:cs="Arial"/>
          <w:b/>
          <w:bCs/>
          <w:sz w:val="20"/>
        </w:rPr>
        <w:lastRenderedPageBreak/>
        <w:t>About LKQ Corporation</w:t>
      </w:r>
    </w:p>
    <w:p w14:paraId="30C20B0F" w14:textId="77777777" w:rsidR="00501090" w:rsidRPr="00592C28" w:rsidRDefault="00501090" w:rsidP="0010794C">
      <w:pPr>
        <w:spacing w:beforeLines="80" w:before="192" w:afterLines="80" w:after="192" w:line="240" w:lineRule="auto"/>
        <w:rPr>
          <w:rFonts w:ascii="Arial" w:hAnsi="Arial" w:cs="Arial"/>
        </w:rPr>
      </w:pPr>
      <w:r w:rsidRPr="00592C28">
        <w:rPr>
          <w:rFonts w:ascii="Arial" w:hAnsi="Arial" w:cs="Arial"/>
        </w:rPr>
        <w:t>LKQ Corporation (www.lkqcorp.com) is a leading provider of alternative and specialty parts to repair and accessorize automobiles and other vehicles. LKQ has operations in North America, Europe and Taiwan. LKQ offers its customers a broad range of OEM recycled and aftermarket parts, replacement systems, components, equipment, and services to repair and accessorize automobiles, trucks, and recreational and performance vehicles.</w:t>
      </w:r>
    </w:p>
    <w:p w14:paraId="1F0F08EA" w14:textId="77777777" w:rsidR="00081C92" w:rsidRPr="00592C28" w:rsidRDefault="00081C92" w:rsidP="00C2437D">
      <w:pPr>
        <w:pStyle w:val="Disclaimertitle"/>
        <w:spacing w:beforeLines="80" w:before="192" w:afterLines="80" w:after="192" w:line="240" w:lineRule="auto"/>
        <w:rPr>
          <w:rFonts w:ascii="Arial" w:hAnsi="Arial" w:cs="Arial"/>
          <w:bCs/>
          <w:sz w:val="20"/>
        </w:rPr>
      </w:pPr>
    </w:p>
    <w:p w14:paraId="2345435E" w14:textId="67D986A3" w:rsidR="00C2437D" w:rsidRPr="00E81F31" w:rsidRDefault="0058013F" w:rsidP="00C2437D">
      <w:pPr>
        <w:pStyle w:val="Disclaimertitle"/>
        <w:spacing w:beforeLines="80" w:before="192" w:afterLines="80" w:after="192" w:line="240" w:lineRule="auto"/>
        <w:rPr>
          <w:rFonts w:ascii="Arial" w:hAnsi="Arial" w:cs="Arial"/>
          <w:b/>
          <w:sz w:val="20"/>
        </w:rPr>
      </w:pPr>
      <w:r w:rsidRPr="00E81F31">
        <w:rPr>
          <w:rFonts w:ascii="Arial" w:hAnsi="Arial" w:cs="Arial"/>
          <w:b/>
          <w:sz w:val="20"/>
        </w:rPr>
        <w:t>About LKQ Europe</w:t>
      </w:r>
    </w:p>
    <w:p w14:paraId="4EC09E26" w14:textId="77777777" w:rsidR="0083137C" w:rsidRPr="00592C28" w:rsidRDefault="0083137C" w:rsidP="0083137C">
      <w:pPr>
        <w:spacing w:beforeLines="80" w:before="192" w:afterLines="80" w:after="192" w:line="240" w:lineRule="auto"/>
        <w:ind w:right="-510"/>
        <w:rPr>
          <w:rFonts w:ascii="Arial" w:hAnsi="Arial" w:cs="Arial"/>
          <w:lang w:val="en-GB"/>
        </w:rPr>
      </w:pPr>
      <w:r w:rsidRPr="00592C28">
        <w:rPr>
          <w:rFonts w:ascii="Arial" w:hAnsi="Arial" w:cs="Arial"/>
        </w:rPr>
        <w:t>LKQ Europe, a subsidiary of LKQ Corporation, headquartered in Zug, Switzerland, is the leading distributor of automotive aftermarket parts for cars, vans and industrial vehicles across 18+ European countries including the following regions: Benelux-France, Central Eastern Europe, DACH, Italy, Scandinavia, and the UK &amp; Ireland. </w:t>
      </w:r>
    </w:p>
    <w:p w14:paraId="4E8005CD" w14:textId="77777777" w:rsidR="0083137C" w:rsidRPr="00592C28" w:rsidRDefault="0083137C" w:rsidP="0083137C">
      <w:pPr>
        <w:spacing w:beforeLines="80" w:before="192" w:afterLines="80" w:after="192" w:line="240" w:lineRule="auto"/>
        <w:ind w:right="-510"/>
        <w:rPr>
          <w:rFonts w:ascii="Arial" w:hAnsi="Arial" w:cs="Arial"/>
          <w:lang w:val="en-GB"/>
        </w:rPr>
      </w:pPr>
      <w:r w:rsidRPr="00592C28">
        <w:rPr>
          <w:rFonts w:ascii="Arial" w:hAnsi="Arial" w:cs="Arial"/>
        </w:rPr>
        <w:t>With around 25,000 employees and 900+ branches, it supplies over 100,000 workshops through strong logistics, digital tools and training via LKQ Academy, while expanding circular economy capabilities via REMAN, Salvage, LKQ SYNETIQ, LKQ Electriq, and ACtronics to advance sustainable, repair-first mobility.</w:t>
      </w:r>
    </w:p>
    <w:p w14:paraId="7527A8A2" w14:textId="3DDFD379" w:rsidR="0099309D" w:rsidRPr="00592C28" w:rsidRDefault="0099309D" w:rsidP="00E51435">
      <w:pPr>
        <w:spacing w:beforeLines="80" w:before="192" w:afterLines="80" w:after="192" w:line="240" w:lineRule="auto"/>
        <w:ind w:right="-510"/>
        <w:rPr>
          <w:rFonts w:ascii="Arial" w:hAnsi="Arial" w:cs="Arial"/>
        </w:rPr>
      </w:pPr>
      <w:r w:rsidRPr="00592C28">
        <w:rPr>
          <w:rFonts w:ascii="Arial" w:hAnsi="Arial" w:cs="Arial"/>
        </w:rPr>
        <w:br w:type="page"/>
      </w:r>
    </w:p>
    <w:p w14:paraId="2FD38B76" w14:textId="77777777" w:rsidR="00547AA2" w:rsidRPr="00E81F31" w:rsidRDefault="00547AA2" w:rsidP="00547AA2">
      <w:pPr>
        <w:pStyle w:val="Disclaimertitle"/>
        <w:spacing w:beforeLines="80" w:before="192" w:afterLines="80" w:after="192" w:line="240" w:lineRule="auto"/>
        <w:rPr>
          <w:rFonts w:ascii="Arial" w:hAnsi="Arial" w:cs="Arial"/>
          <w:b/>
          <w:sz w:val="20"/>
        </w:rPr>
      </w:pPr>
      <w:r w:rsidRPr="00E81F31">
        <w:rPr>
          <w:rFonts w:ascii="Arial" w:hAnsi="Arial" w:cs="Arial"/>
          <w:b/>
          <w:sz w:val="20"/>
        </w:rPr>
        <w:lastRenderedPageBreak/>
        <w:t>Forward Looking Statements</w:t>
      </w:r>
    </w:p>
    <w:p w14:paraId="19A7B6A6" w14:textId="77777777" w:rsidR="00BE3702" w:rsidRPr="00592C28" w:rsidRDefault="00BE3702" w:rsidP="00BE3702">
      <w:pPr>
        <w:spacing w:after="0" w:line="240" w:lineRule="auto"/>
        <w:rPr>
          <w:rFonts w:ascii="Arial" w:hAnsi="Arial" w:cs="Arial"/>
          <w:color w:val="000000"/>
          <w:shd w:val="clear" w:color="auto" w:fill="FFFFFF"/>
          <w:lang w:val="en-GB"/>
        </w:rPr>
      </w:pPr>
      <w:r w:rsidRPr="00592C28">
        <w:rPr>
          <w:rFonts w:ascii="Arial" w:hAnsi="Arial" w:cs="Arial"/>
          <w:color w:val="000000"/>
          <w:shd w:val="clear" w:color="auto" w:fill="FFFFFF"/>
          <w:lang w:val="en-GB"/>
        </w:rPr>
        <w:t>Statements and information in this press release and on the related conference call, including our outlook for 2026, as well as remarks by the Chief Executive Officer and other members of management, that are not historical are forward-looking statements within the meaning of the Private Securities Litigation Reform Act of 1995 and are made pursuant to the “safe harbor” provisions of such Act.</w:t>
      </w:r>
    </w:p>
    <w:p w14:paraId="31B64B02" w14:textId="77777777" w:rsidR="00BE3702" w:rsidRPr="00592C28" w:rsidRDefault="00BE3702" w:rsidP="00BE3702">
      <w:pPr>
        <w:spacing w:after="0" w:line="240" w:lineRule="auto"/>
        <w:rPr>
          <w:rFonts w:ascii="Arial" w:hAnsi="Arial" w:cs="Arial"/>
          <w:color w:val="000000"/>
          <w:shd w:val="clear" w:color="auto" w:fill="FFFFFF"/>
          <w:lang w:val="en-GB"/>
        </w:rPr>
      </w:pPr>
    </w:p>
    <w:p w14:paraId="5216C376" w14:textId="77777777" w:rsidR="00BE3702" w:rsidRPr="00592C28" w:rsidRDefault="00BE3702" w:rsidP="00BE3702">
      <w:pPr>
        <w:spacing w:after="0" w:line="240" w:lineRule="auto"/>
        <w:rPr>
          <w:rFonts w:ascii="Arial" w:hAnsi="Arial" w:cs="Arial"/>
          <w:color w:val="000000"/>
          <w:shd w:val="clear" w:color="auto" w:fill="FFFFFF"/>
          <w:lang w:val="en-GB"/>
        </w:rPr>
      </w:pPr>
      <w:r w:rsidRPr="00592C28">
        <w:rPr>
          <w:rFonts w:ascii="Arial" w:hAnsi="Arial" w:cs="Arial"/>
          <w:color w:val="000000"/>
          <w:shd w:val="clear" w:color="auto" w:fill="FFFFFF"/>
          <w:lang w:val="en-GB"/>
        </w:rPr>
        <w:t>Forward-looking statements include, but are not limited to, statements regarding our outlook, expectations, beliefs, hopes, intentions and strategies. These statements are subject to a number of risks, uncertainties, assumptions and other factors including those identified below. All forward-looking statements are based on information available to us at the time the statements are made. We undertake no obligation to update any forward-looking statements, whether as a result of new information, future events or otherwise, except as required by law.</w:t>
      </w:r>
    </w:p>
    <w:p w14:paraId="2EDE05F6" w14:textId="77777777" w:rsidR="004E0B73" w:rsidRPr="00592C28" w:rsidRDefault="004E0B73" w:rsidP="00BE3702">
      <w:pPr>
        <w:spacing w:after="0" w:line="240" w:lineRule="auto"/>
        <w:rPr>
          <w:rFonts w:ascii="Arial" w:hAnsi="Arial" w:cs="Arial"/>
          <w:color w:val="000000"/>
          <w:shd w:val="clear" w:color="auto" w:fill="FFFFFF"/>
          <w:lang w:val="en-GB"/>
        </w:rPr>
      </w:pPr>
    </w:p>
    <w:p w14:paraId="4E5578CE" w14:textId="77777777" w:rsidR="00BE3702" w:rsidRPr="00592C28" w:rsidRDefault="00BE3702" w:rsidP="00BE3702">
      <w:pPr>
        <w:spacing w:after="0" w:line="240" w:lineRule="auto"/>
        <w:rPr>
          <w:rFonts w:ascii="Arial" w:hAnsi="Arial" w:cs="Arial"/>
          <w:color w:val="000000"/>
          <w:shd w:val="clear" w:color="auto" w:fill="FFFFFF"/>
          <w:lang w:val="en-GB"/>
        </w:rPr>
      </w:pPr>
      <w:r w:rsidRPr="00592C28">
        <w:rPr>
          <w:rFonts w:ascii="Arial" w:hAnsi="Arial" w:cs="Arial"/>
          <w:color w:val="000000"/>
          <w:shd w:val="clear" w:color="auto" w:fill="FFFFFF"/>
          <w:lang w:val="en-GB"/>
        </w:rPr>
        <w:t>You should not place undue reliance on our forward-looking statements. Actual events or results may differ materially from those expressed or implied in the forward-looking statements. The risks, uncertainties, assumptions and other factors that could cause actual events or results to differ from the events or results predicted or implied by our forward-looking statements include the factors set forth below, and other factors discussed in our filings with the SEC, including those disclosed under the captions “Risk Factors” and “Management’s Discussion and Analysis of Financial Condition and Results of Operations” in our Annual Report on Form 10-K for the year ended December 31, 2025 and in our subsequent Quarterly Reports on Form 10-Q. These reports are available at the Investor Relations section on our website (</w:t>
      </w:r>
      <w:hyperlink r:id="rId11" w:history="1">
        <w:r w:rsidRPr="00592C28">
          <w:rPr>
            <w:rStyle w:val="Hyperlink"/>
            <w:rFonts w:ascii="Arial" w:hAnsi="Arial" w:cs="Arial"/>
            <w:shd w:val="clear" w:color="auto" w:fill="FFFFFF"/>
            <w:lang w:val="en-GB"/>
          </w:rPr>
          <w:t>www.lkqcorp.com</w:t>
        </w:r>
      </w:hyperlink>
      <w:r w:rsidRPr="00592C28">
        <w:rPr>
          <w:rFonts w:ascii="Arial" w:hAnsi="Arial" w:cs="Arial"/>
          <w:color w:val="000000"/>
          <w:shd w:val="clear" w:color="auto" w:fill="FFFFFF"/>
          <w:lang w:val="en-GB"/>
        </w:rPr>
        <w:t>) and on the SEC's website (</w:t>
      </w:r>
      <w:hyperlink r:id="rId12" w:history="1">
        <w:r w:rsidRPr="00592C28">
          <w:rPr>
            <w:rStyle w:val="Hyperlink"/>
            <w:rFonts w:ascii="Arial" w:hAnsi="Arial" w:cs="Arial"/>
            <w:shd w:val="clear" w:color="auto" w:fill="FFFFFF"/>
            <w:lang w:val="en-GB"/>
          </w:rPr>
          <w:t>www.sec.gov</w:t>
        </w:r>
      </w:hyperlink>
      <w:r w:rsidRPr="00592C28">
        <w:rPr>
          <w:rFonts w:ascii="Arial" w:hAnsi="Arial" w:cs="Arial"/>
          <w:color w:val="000000"/>
          <w:shd w:val="clear" w:color="auto" w:fill="FFFFFF"/>
          <w:lang w:val="en-GB"/>
        </w:rPr>
        <w:t>).</w:t>
      </w:r>
    </w:p>
    <w:p w14:paraId="4AD8F2E3" w14:textId="77777777" w:rsidR="004E0B73" w:rsidRPr="00592C28" w:rsidRDefault="004E0B73" w:rsidP="00BE3702">
      <w:pPr>
        <w:spacing w:after="0" w:line="240" w:lineRule="auto"/>
        <w:rPr>
          <w:rFonts w:ascii="Arial" w:hAnsi="Arial" w:cs="Arial"/>
          <w:color w:val="000000"/>
          <w:shd w:val="clear" w:color="auto" w:fill="FFFFFF"/>
          <w:lang w:val="en-GB"/>
        </w:rPr>
      </w:pPr>
    </w:p>
    <w:p w14:paraId="39164FC2" w14:textId="22D3E006" w:rsidR="00547AA2" w:rsidRPr="00592C28" w:rsidRDefault="00BE3702" w:rsidP="00F54C9A">
      <w:pPr>
        <w:spacing w:after="0" w:line="240" w:lineRule="auto"/>
        <w:rPr>
          <w:rFonts w:ascii="Arial" w:hAnsi="Arial" w:cs="Arial"/>
          <w:color w:val="000000"/>
          <w:shd w:val="clear" w:color="auto" w:fill="FFFFFF"/>
          <w:lang w:val="en-GB"/>
        </w:rPr>
      </w:pPr>
      <w:r w:rsidRPr="00592C28">
        <w:rPr>
          <w:rFonts w:ascii="Arial" w:hAnsi="Arial" w:cs="Arial"/>
          <w:color w:val="000000"/>
          <w:shd w:val="clear" w:color="auto" w:fill="FFFFFF"/>
          <w:lang w:val="en-GB"/>
        </w:rPr>
        <w:t>These factors include the following (not necessarily in order of importance):</w:t>
      </w:r>
    </w:p>
    <w:p w14:paraId="1C8A1C00" w14:textId="77777777" w:rsidR="00B7589D" w:rsidRPr="00592C28" w:rsidRDefault="00B7589D" w:rsidP="00F54C9A">
      <w:pPr>
        <w:spacing w:after="0" w:line="240" w:lineRule="auto"/>
        <w:rPr>
          <w:rFonts w:ascii="Arial" w:hAnsi="Arial" w:cs="Arial"/>
          <w:color w:val="000000"/>
          <w:shd w:val="clear" w:color="auto" w:fill="FFFFFF"/>
        </w:rPr>
      </w:pPr>
    </w:p>
    <w:p w14:paraId="7690D70D"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our operating results and financial condition have been and could continue to be adversely affected by the economic, political and social conditions in North America, Europe, Taiwan and other countries, as well as the economic health of vehicle owners and numbers and types of vehicles sold;</w:t>
      </w:r>
    </w:p>
    <w:p w14:paraId="2D9700F7"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we face competition from local, national, international, and internet-based vehicle products providers, and this competition could negatively affect our business;</w:t>
      </w:r>
    </w:p>
    <w:p w14:paraId="150CC54C"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we rely upon insurance companies and our customers to promote the usage of alternative parts;</w:t>
      </w:r>
    </w:p>
    <w:p w14:paraId="25F9A59D"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intellectual property claims relating to aftermarket products could adversely affect our business;</w:t>
      </w:r>
    </w:p>
    <w:p w14:paraId="755349EE"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if the number of vehicles involved in accidents or being repaired declines, or the mix of the types of vehicles in the overall vehicle population changes, our business could suffer;</w:t>
      </w:r>
    </w:p>
    <w:p w14:paraId="17481DC2"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fluctuations in the prices of commodities could adversely affect our financial results;</w:t>
      </w:r>
    </w:p>
    <w:p w14:paraId="44AA5D57"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an adverse change in our relationships with our suppliers, disruption to our supply of inventory, or the misconduct, performance failures or negligence of our third party vendors or service providers could increase our expenses, impede our ability to serve our customers, or expose us to liability;</w:t>
      </w:r>
    </w:p>
    <w:p w14:paraId="56CB9F7B"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future public health emergencies could have a material adverse impact on our business, results of operations, financial condition and liquidity, the nature and extent of which is highly uncertain;</w:t>
      </w:r>
    </w:p>
    <w:p w14:paraId="5CB21975"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if we determine that our goodwill or other intangible assets have become impaired, we may incur significant charges to our pretax income;</w:t>
      </w:r>
    </w:p>
    <w:p w14:paraId="37878D4C"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lastRenderedPageBreak/>
        <w:t>we could be subject to product liability claims and involved in product recalls;</w:t>
      </w:r>
    </w:p>
    <w:p w14:paraId="664476BF"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we may not be able to successfully acquire businesses or integrate acquisitions, and we may not be able to successfully divest certain businesses;</w:t>
      </w:r>
    </w:p>
    <w:p w14:paraId="6B8C6AEE"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we have a substantial amount of indebtedness, which could have a material adverse effect on our financial condition and our ability to obtain financing in the future and to react to changes in our business;</w:t>
      </w:r>
    </w:p>
    <w:p w14:paraId="04EF1BBC"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our senior notes do not impose any limitations on our ability to incur additional debt or protect against certain other types of transactions, and we may incur certain additional indebtedness under our credit agreement and CAD Note;</w:t>
      </w:r>
    </w:p>
    <w:p w14:paraId="6407A4BB"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each of our credit agreement and CAD Note imposes operating and financial restrictions on us and our subsidiaries, which may prevent us from capitalizing on business opportunities;</w:t>
      </w:r>
    </w:p>
    <w:p w14:paraId="144784EF"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we may not be able to generate sufficient cash to service all of our indebtedness, and may be forced to take other actions to satisfy our obligations under our indebtedness, which may not be successful;</w:t>
      </w:r>
    </w:p>
    <w:p w14:paraId="16C386FD"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our future capital needs may require that we seek to refinance our debt or obtain additional debt or equity financing, events that could have a negative effect on our business;</w:t>
      </w:r>
    </w:p>
    <w:p w14:paraId="661E5A4B"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our variable rate indebtedness subjects us to interest rate risk, which could cause our indebtedness service obligations to increase significantly;</w:t>
      </w:r>
    </w:p>
    <w:p w14:paraId="357AECE7"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repayment of our indebtedness is dependent on cash flow generated by our subsidiaries;</w:t>
      </w:r>
    </w:p>
    <w:p w14:paraId="47DF24D9"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a downgrade in our credit rating would impact us;</w:t>
      </w:r>
    </w:p>
    <w:p w14:paraId="569564E2"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the amount and frequency of our share repurchases and dividend payments may fluctuate;</w:t>
      </w:r>
    </w:p>
    <w:p w14:paraId="3C4C19F4"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existing or new laws and regulations, or changes to enforcement or interpretation of existing laws or regulations, may prohibit, restrict or burden the sale of aftermarket, recycled, refurbished or remanufactured products;</w:t>
      </w:r>
    </w:p>
    <w:p w14:paraId="4E8C760A"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we are subject to environmental regulations and incur costs relating to environmental matters;</w:t>
      </w:r>
    </w:p>
    <w:p w14:paraId="7D9933A6"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if we fail to maintain proper and effective internal control over financial reporting in the future, our ability to produce accurate and timely financial statements could be negatively impacted, which could harm our operating results and investor perceptions of our company and as a result may have a material adverse effect on the value of our common stock;</w:t>
      </w:r>
    </w:p>
    <w:p w14:paraId="795F5539"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we may be adversely affected by legal, regulatory or market responses to global climate change;</w:t>
      </w:r>
    </w:p>
    <w:p w14:paraId="59555787"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our amended and restated bylaws provide that the courts in the State of Delaware are the exclusive forums for substantially all disputes between us and our stockholders, which could limit our stockholders’ ability to obtain a favorable judicial forum for disputes with us or our directors, officers or employees;</w:t>
      </w:r>
    </w:p>
    <w:p w14:paraId="3A0BBE92"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our effective tax rate could materially increase as a consequence of various factors, including U.S. and/or international tax legislation, applicable interpretations and administrative guidance, our mix of earnings by jurisdiction, and U.S. and foreign jurisdictional audits;</w:t>
      </w:r>
    </w:p>
    <w:p w14:paraId="6F9AA96C"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if significant tariffs or other restrictions are placed on products or materials we import or any related counter-measures are taken by countries to which we export products, our revenue and results of operations may be materially harmed;</w:t>
      </w:r>
    </w:p>
    <w:p w14:paraId="1B6291E4"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governmental agencies may refuse to grant or renew our operating licenses and permits;</w:t>
      </w:r>
    </w:p>
    <w:p w14:paraId="2F83A2D5"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 xml:space="preserve">the costs of complying with the requirements of laws pertaining to data privacy and cybersecurity of personal information and the potential liability associated </w:t>
      </w:r>
      <w:r w:rsidRPr="00592C28">
        <w:rPr>
          <w:rFonts w:ascii="Arial" w:hAnsi="Arial" w:cs="Arial"/>
          <w:color w:val="000000"/>
          <w:shd w:val="clear" w:color="auto" w:fill="FFFFFF"/>
        </w:rPr>
        <w:lastRenderedPageBreak/>
        <w:t>with the failure to comply with such laws could materially adversely affect our business and results of operations;</w:t>
      </w:r>
    </w:p>
    <w:p w14:paraId="680A9866"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our employees are important to successfully manage our business and achieve our objectives;</w:t>
      </w:r>
    </w:p>
    <w:p w14:paraId="798564C8"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we operate in foreign jurisdictions, which exposes us to foreign exchange and other risks;</w:t>
      </w:r>
    </w:p>
    <w:p w14:paraId="0D7843CC"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our business may be adversely affected by union activities and labor and employment laws;</w:t>
      </w:r>
    </w:p>
    <w:p w14:paraId="59CD9564"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we rely on information technology and communication systems in critical areas of our operations and a disruption relating to such technology and systems, including cybersecurity threats, could harm our business;</w:t>
      </w:r>
    </w:p>
    <w:p w14:paraId="3EE90494"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business interruptions in our distribution centers or other facilities may affect our operations, the function of our computer systems, and/or the availability and distribution of merchandise, which may affect our business;</w:t>
      </w:r>
    </w:p>
    <w:p w14:paraId="0C618726"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if we experience problems with our fleet of trucks and other vehicles, our business could be harmed;</w:t>
      </w:r>
    </w:p>
    <w:p w14:paraId="148A6711"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we may lose the right to operate at key locations;</w:t>
      </w:r>
    </w:p>
    <w:p w14:paraId="1CA0BBBD"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activist investors could cause us to incur substantial costs, divert management’s attention, and have an adverse effect on our business; and</w:t>
      </w:r>
    </w:p>
    <w:p w14:paraId="5D4EFCDA" w14:textId="77777777" w:rsidR="004E0B73" w:rsidRPr="00592C28" w:rsidRDefault="004E0B73" w:rsidP="004E0B73">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592C28">
        <w:rPr>
          <w:rFonts w:ascii="Arial" w:hAnsi="Arial" w:cs="Arial"/>
          <w:color w:val="000000"/>
          <w:shd w:val="clear" w:color="auto" w:fill="FFFFFF"/>
        </w:rPr>
        <w:t>we cannot assure you that our previously announced review of strategic alternatives will result in any transaction being consummated or any particular outcome being achieved, and speculation and uncertainty regarding the outcome of this review may adversely impact our business.</w:t>
      </w:r>
    </w:p>
    <w:p w14:paraId="30CBAD8F" w14:textId="77777777" w:rsidR="004E0B73" w:rsidRPr="00592C28" w:rsidRDefault="004E0B73" w:rsidP="004E0B73">
      <w:pPr>
        <w:tabs>
          <w:tab w:val="clear" w:pos="284"/>
          <w:tab w:val="left" w:pos="900"/>
        </w:tabs>
        <w:spacing w:after="0" w:line="240" w:lineRule="auto"/>
        <w:rPr>
          <w:rFonts w:ascii="Arial" w:hAnsi="Arial" w:cs="Arial"/>
          <w:color w:val="000000"/>
          <w:shd w:val="clear" w:color="auto" w:fill="FFFFFF"/>
        </w:rPr>
      </w:pPr>
    </w:p>
    <w:p w14:paraId="5E5AFCC6" w14:textId="77777777" w:rsidR="0003210D" w:rsidRPr="00592C28" w:rsidRDefault="0003210D" w:rsidP="004E0B73">
      <w:pPr>
        <w:tabs>
          <w:tab w:val="clear" w:pos="284"/>
          <w:tab w:val="left" w:pos="900"/>
        </w:tabs>
        <w:spacing w:after="0" w:line="240" w:lineRule="auto"/>
        <w:rPr>
          <w:rFonts w:ascii="Arial" w:hAnsi="Arial" w:cs="Arial"/>
          <w:color w:val="000000"/>
          <w:shd w:val="clear" w:color="auto" w:fill="FFFFFF"/>
        </w:rPr>
      </w:pPr>
    </w:p>
    <w:p w14:paraId="42E353AA" w14:textId="266B883C" w:rsidR="00155381" w:rsidRPr="00E81F31" w:rsidRDefault="00155381" w:rsidP="00155381">
      <w:pPr>
        <w:pStyle w:val="Disclaimertitle"/>
        <w:spacing w:beforeLines="80" w:before="192" w:afterLines="80" w:after="192" w:line="240" w:lineRule="auto"/>
        <w:rPr>
          <w:rFonts w:ascii="Arial" w:hAnsi="Arial" w:cs="Arial"/>
          <w:b/>
          <w:bCs/>
          <w:sz w:val="20"/>
          <w:szCs w:val="18"/>
        </w:rPr>
      </w:pPr>
      <w:r w:rsidRPr="00E81F31">
        <w:rPr>
          <w:rFonts w:ascii="Arial" w:hAnsi="Arial" w:cs="Arial"/>
          <w:b/>
          <w:bCs/>
          <w:sz w:val="20"/>
          <w:szCs w:val="18"/>
        </w:rPr>
        <w:t xml:space="preserve">Investor Relations Contact            </w:t>
      </w:r>
    </w:p>
    <w:p w14:paraId="51911527" w14:textId="6A6899C5" w:rsidR="003102FC" w:rsidRPr="00592C28" w:rsidRDefault="00155381" w:rsidP="00155381">
      <w:pPr>
        <w:spacing w:beforeLines="80" w:before="192" w:afterLines="80" w:after="192" w:line="240" w:lineRule="auto"/>
        <w:rPr>
          <w:rFonts w:ascii="Arial" w:hAnsi="Arial" w:cs="Arial"/>
        </w:rPr>
      </w:pPr>
      <w:r w:rsidRPr="00592C28">
        <w:rPr>
          <w:rFonts w:ascii="Arial" w:hAnsi="Arial" w:cs="Arial"/>
        </w:rPr>
        <w:t>Joseph P. Boutross</w:t>
      </w:r>
      <w:r w:rsidRPr="00592C28">
        <w:rPr>
          <w:rFonts w:ascii="Arial" w:hAnsi="Arial" w:cs="Arial"/>
        </w:rPr>
        <w:br/>
        <w:t>Vice President, Investor Relations</w:t>
      </w:r>
      <w:r w:rsidR="003102FC">
        <w:rPr>
          <w:rFonts w:ascii="Arial" w:hAnsi="Arial" w:cs="Arial"/>
        </w:rPr>
        <w:br/>
      </w:r>
      <w:r w:rsidR="003102FC" w:rsidRPr="00592C28">
        <w:rPr>
          <w:rFonts w:ascii="Arial" w:hAnsi="Arial" w:cs="Arial"/>
        </w:rPr>
        <w:t>LKQ Corporation</w:t>
      </w:r>
    </w:p>
    <w:p w14:paraId="6FB49F46" w14:textId="77777777" w:rsidR="00155381" w:rsidRPr="00592C28" w:rsidRDefault="00155381" w:rsidP="00155381">
      <w:pPr>
        <w:pStyle w:val="Contacthead"/>
        <w:spacing w:beforeLines="80" w:before="192" w:afterLines="80" w:after="192" w:line="240" w:lineRule="auto"/>
        <w:rPr>
          <w:rFonts w:ascii="Arial" w:hAnsi="Arial" w:cs="Arial"/>
        </w:rPr>
      </w:pPr>
      <w:r w:rsidRPr="00592C28">
        <w:rPr>
          <w:rFonts w:ascii="Arial" w:hAnsi="Arial" w:cs="Arial"/>
        </w:rPr>
        <w:t>CONTACT</w:t>
      </w:r>
    </w:p>
    <w:p w14:paraId="7F4F42CD" w14:textId="10AC178E" w:rsidR="00155381" w:rsidRPr="003102FC" w:rsidRDefault="00155381" w:rsidP="00155381">
      <w:pPr>
        <w:spacing w:beforeLines="80" w:before="192" w:afterLines="80" w:after="192" w:line="240" w:lineRule="auto"/>
        <w:ind w:right="-510"/>
        <w:rPr>
          <w:rFonts w:ascii="Arial" w:hAnsi="Arial" w:cs="Arial"/>
          <w:lang w:val="de-DE"/>
        </w:rPr>
      </w:pPr>
      <w:r w:rsidRPr="003102FC">
        <w:rPr>
          <w:rStyle w:val="Heading3Char"/>
          <w:rFonts w:ascii="Arial" w:hAnsi="Arial" w:cs="Arial"/>
          <w:b/>
          <w:bCs/>
          <w:lang w:val="de-DE"/>
        </w:rPr>
        <w:t>T</w:t>
      </w:r>
      <w:r w:rsidRPr="003102FC">
        <w:rPr>
          <w:rFonts w:ascii="Arial" w:hAnsi="Arial" w:cs="Arial"/>
          <w:lang w:val="de-DE"/>
        </w:rPr>
        <w:t xml:space="preserve">   +1 312 621-2793</w:t>
      </w:r>
      <w:r w:rsidRPr="003102FC">
        <w:rPr>
          <w:rFonts w:ascii="Arial" w:hAnsi="Arial" w:cs="Arial"/>
          <w:lang w:val="de-DE"/>
        </w:rPr>
        <w:br/>
      </w:r>
      <w:r w:rsidRPr="003102FC">
        <w:rPr>
          <w:rStyle w:val="Heading3Char"/>
          <w:rFonts w:ascii="Arial" w:hAnsi="Arial" w:cs="Arial"/>
          <w:b/>
          <w:bCs/>
          <w:lang w:val="de-DE"/>
        </w:rPr>
        <w:t>E</w:t>
      </w:r>
      <w:r w:rsidRPr="003102FC">
        <w:rPr>
          <w:rStyle w:val="Heading3Char"/>
          <w:rFonts w:ascii="Arial" w:hAnsi="Arial" w:cs="Arial"/>
          <w:lang w:val="de-DE"/>
        </w:rPr>
        <w:t xml:space="preserve"> </w:t>
      </w:r>
      <w:r w:rsidRPr="003102FC">
        <w:rPr>
          <w:rFonts w:ascii="Arial" w:hAnsi="Arial" w:cs="Arial"/>
          <w:lang w:val="de-DE"/>
        </w:rPr>
        <w:t xml:space="preserve">  </w:t>
      </w:r>
      <w:hyperlink r:id="rId13" w:history="1">
        <w:r w:rsidRPr="003102FC">
          <w:rPr>
            <w:rStyle w:val="Hyperlink"/>
            <w:rFonts w:ascii="Arial" w:hAnsi="Arial" w:cs="Arial"/>
            <w:lang w:val="de-DE"/>
          </w:rPr>
          <w:t>jpboutross@lkqcorp.com</w:t>
        </w:r>
      </w:hyperlink>
    </w:p>
    <w:p w14:paraId="20846890" w14:textId="77777777" w:rsidR="00155381" w:rsidRPr="003102FC" w:rsidRDefault="00155381" w:rsidP="00DD178D">
      <w:pPr>
        <w:pStyle w:val="Disclaimertitle"/>
        <w:spacing w:beforeLines="80" w:before="192" w:afterLines="80" w:after="192" w:line="240" w:lineRule="auto"/>
        <w:ind w:right="-510"/>
        <w:rPr>
          <w:rFonts w:ascii="Arial" w:hAnsi="Arial" w:cs="Arial"/>
          <w:sz w:val="20"/>
          <w:lang w:val="de-DE"/>
        </w:rPr>
      </w:pPr>
    </w:p>
    <w:p w14:paraId="3168A080" w14:textId="2C53A8ED" w:rsidR="00162AA9" w:rsidRPr="00E81F31" w:rsidRDefault="00162AA9" w:rsidP="00DD178D">
      <w:pPr>
        <w:pStyle w:val="Disclaimertitle"/>
        <w:spacing w:beforeLines="80" w:before="192" w:afterLines="80" w:after="192" w:line="240" w:lineRule="auto"/>
        <w:ind w:right="-510"/>
        <w:rPr>
          <w:rFonts w:ascii="Arial" w:hAnsi="Arial" w:cs="Arial"/>
          <w:b/>
          <w:bCs/>
          <w:sz w:val="20"/>
        </w:rPr>
      </w:pPr>
      <w:r w:rsidRPr="00E81F31">
        <w:rPr>
          <w:rFonts w:ascii="Arial" w:hAnsi="Arial" w:cs="Arial"/>
          <w:b/>
          <w:bCs/>
          <w:sz w:val="20"/>
        </w:rPr>
        <w:t>Media Contact Europe</w:t>
      </w:r>
    </w:p>
    <w:p w14:paraId="15E2251F" w14:textId="70A4F43B" w:rsidR="00162AA9" w:rsidRPr="00592C28" w:rsidRDefault="007762BC" w:rsidP="00DD178D">
      <w:pPr>
        <w:spacing w:beforeLines="80" w:before="192" w:afterLines="80" w:after="192" w:line="240" w:lineRule="auto"/>
        <w:ind w:right="-510"/>
        <w:rPr>
          <w:rFonts w:ascii="Arial" w:hAnsi="Arial" w:cs="Arial"/>
        </w:rPr>
      </w:pPr>
      <w:r w:rsidRPr="00592C28">
        <w:rPr>
          <w:rFonts w:ascii="Arial" w:hAnsi="Arial" w:cs="Arial"/>
        </w:rPr>
        <w:t xml:space="preserve">LKQ Europe </w:t>
      </w:r>
      <w:r w:rsidR="00162AA9" w:rsidRPr="00592C28">
        <w:rPr>
          <w:rFonts w:ascii="Arial" w:hAnsi="Arial" w:cs="Arial"/>
        </w:rPr>
        <w:t>Communications</w:t>
      </w:r>
    </w:p>
    <w:p w14:paraId="1FB6C8D7" w14:textId="77777777" w:rsidR="00162AA9" w:rsidRPr="00592C28" w:rsidRDefault="00162AA9" w:rsidP="00AC7DB0">
      <w:pPr>
        <w:pStyle w:val="Contacthead"/>
        <w:spacing w:after="120"/>
        <w:ind w:right="-504"/>
        <w:rPr>
          <w:rFonts w:ascii="Arial" w:hAnsi="Arial" w:cs="Arial"/>
          <w:lang w:val="fr-FR"/>
        </w:rPr>
      </w:pPr>
      <w:r w:rsidRPr="00592C28">
        <w:rPr>
          <w:rFonts w:ascii="Arial" w:hAnsi="Arial" w:cs="Arial"/>
          <w:lang w:val="fr-FR"/>
        </w:rPr>
        <w:t>CONTACT</w:t>
      </w:r>
    </w:p>
    <w:p w14:paraId="692F89CE" w14:textId="46C3718B" w:rsidR="00000C13" w:rsidRPr="00592C28" w:rsidRDefault="005F1360" w:rsidP="00AC7DB0">
      <w:pPr>
        <w:spacing w:after="120"/>
        <w:ind w:right="-504"/>
        <w:rPr>
          <w:rFonts w:ascii="Arial" w:hAnsi="Arial" w:cs="Arial"/>
          <w:lang w:val="en-GB"/>
        </w:rPr>
      </w:pPr>
      <w:r w:rsidRPr="00E81F31">
        <w:rPr>
          <w:rStyle w:val="Heading3Char"/>
          <w:rFonts w:ascii="Arial" w:hAnsi="Arial" w:cs="Arial"/>
          <w:b/>
          <w:bCs/>
          <w:lang w:val="fr-FR"/>
        </w:rPr>
        <w:t>E</w:t>
      </w:r>
      <w:r w:rsidRPr="00592C28">
        <w:rPr>
          <w:rFonts w:ascii="Arial" w:hAnsi="Arial" w:cs="Arial"/>
          <w:lang w:val="fr-FR"/>
        </w:rPr>
        <w:t xml:space="preserve">  </w:t>
      </w:r>
      <w:r w:rsidRPr="00592C28">
        <w:rPr>
          <w:rStyle w:val="Strong"/>
          <w:rFonts w:ascii="Arial" w:hAnsi="Arial" w:cs="Arial"/>
          <w:color w:val="000000"/>
          <w:sz w:val="27"/>
          <w:szCs w:val="27"/>
          <w:bdr w:val="none" w:sz="0" w:space="0" w:color="auto" w:frame="1"/>
          <w:lang w:val="en-GB"/>
        </w:rPr>
        <w:t> </w:t>
      </w:r>
      <w:r w:rsidRPr="00592C28">
        <w:rPr>
          <w:rFonts w:ascii="Arial" w:hAnsi="Arial" w:cs="Arial"/>
          <w:lang w:val="fr-FR"/>
        </w:rPr>
        <w:t>lkqeurope@citypress.co.uk</w:t>
      </w:r>
    </w:p>
    <w:sectPr w:rsidR="00000C13" w:rsidRPr="00592C28" w:rsidSect="00807F6C">
      <w:headerReference w:type="default" r:id="rId14"/>
      <w:pgSz w:w="11906" w:h="16838" w:code="9"/>
      <w:pgMar w:top="2767" w:right="3402" w:bottom="1077" w:left="1134" w:header="64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A957F" w14:textId="77777777" w:rsidR="00131A03" w:rsidRDefault="00131A03" w:rsidP="00BD763E">
      <w:r>
        <w:separator/>
      </w:r>
    </w:p>
  </w:endnote>
  <w:endnote w:type="continuationSeparator" w:id="0">
    <w:p w14:paraId="2EBC7590" w14:textId="77777777" w:rsidR="00131A03" w:rsidRDefault="00131A03" w:rsidP="00BD763E">
      <w:r>
        <w:continuationSeparator/>
      </w:r>
    </w:p>
  </w:endnote>
  <w:endnote w:type="continuationNotice" w:id="1">
    <w:p w14:paraId="2DEBEEC3" w14:textId="77777777" w:rsidR="00131A03" w:rsidRDefault="00131A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harp Grotesk Medium 22">
    <w:panose1 w:val="020B0605050702030204"/>
    <w:charset w:val="00"/>
    <w:family w:val="swiss"/>
    <w:notTrueType/>
    <w:pitch w:val="variable"/>
    <w:sig w:usb0="00000007" w:usb1="00000001" w:usb2="00000000" w:usb3="00000000" w:csb0="00000093" w:csb1="00000000"/>
  </w:font>
  <w:font w:name="Campton">
    <w:altName w:val="Calibri"/>
    <w:panose1 w:val="020B0004020102020203"/>
    <w:charset w:val="00"/>
    <w:family w:val="swiss"/>
    <w:notTrueType/>
    <w:pitch w:val="variable"/>
    <w:sig w:usb0="00000007" w:usb1="00000023"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Campton Medium">
    <w:panose1 w:val="020B0004020102020203"/>
    <w:charset w:val="00"/>
    <w:family w:val="swiss"/>
    <w:notTrueType/>
    <w:pitch w:val="variable"/>
    <w:sig w:usb0="00000007" w:usb1="00000023" w:usb2="00000000" w:usb3="00000000" w:csb0="00000093" w:csb1="00000000"/>
  </w:font>
  <w:font w:name="Campton SemiBold">
    <w:panose1 w:val="020B0004020102020203"/>
    <w:charset w:val="00"/>
    <w:family w:val="swiss"/>
    <w:notTrueType/>
    <w:pitch w:val="variable"/>
    <w:sig w:usb0="00000007" w:usb1="00000023" w:usb2="00000000" w:usb3="00000000" w:csb0="00000093" w:csb1="00000000"/>
  </w:font>
  <w:font w:name="Segoe UI">
    <w:panose1 w:val="020B0502040204020203"/>
    <w:charset w:val="00"/>
    <w:family w:val="swiss"/>
    <w:pitch w:val="variable"/>
    <w:sig w:usb0="E4002EFF" w:usb1="C000E47F" w:usb2="00000009" w:usb3="00000000" w:csb0="000001FF" w:csb1="00000000"/>
    <w:embedRegular r:id="rId1" w:fontKey="{571071A4-8CF5-4748-A00F-F60232BED09B}"/>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0B410" w14:textId="77777777" w:rsidR="00131A03" w:rsidRDefault="00131A03" w:rsidP="00BD763E">
      <w:r>
        <w:separator/>
      </w:r>
    </w:p>
  </w:footnote>
  <w:footnote w:type="continuationSeparator" w:id="0">
    <w:p w14:paraId="4FDE71BD" w14:textId="77777777" w:rsidR="00131A03" w:rsidRDefault="00131A03" w:rsidP="00BD763E">
      <w:r>
        <w:continuationSeparator/>
      </w:r>
    </w:p>
  </w:footnote>
  <w:footnote w:type="continuationNotice" w:id="1">
    <w:p w14:paraId="56EC8FED" w14:textId="77777777" w:rsidR="00131A03" w:rsidRDefault="00131A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CDC1" w14:textId="0A6DE2AE" w:rsidR="00BD763E" w:rsidRPr="00CD0E20" w:rsidRDefault="00CD0E20" w:rsidP="00CD0E20">
    <w:pPr>
      <w:pStyle w:val="Title"/>
    </w:pPr>
    <w:r w:rsidRPr="00CD0E20">
      <w:t xml:space="preserve">Press </w:t>
    </w:r>
    <w:r w:rsidR="00D44400">
      <w:t>R</w:t>
    </w:r>
    <w:r w:rsidRPr="00CD0E20">
      <w:t>elease</w:t>
    </w:r>
    <w:r w:rsidR="00477A0D" w:rsidRPr="00CD0E20">
      <w:rPr>
        <w:noProof/>
      </w:rPr>
      <mc:AlternateContent>
        <mc:Choice Requires="wps">
          <w:drawing>
            <wp:anchor distT="0" distB="0" distL="114300" distR="114300" simplePos="0" relativeHeight="251658240" behindDoc="1" locked="1" layoutInCell="1" allowOverlap="1" wp14:anchorId="0BF051B3" wp14:editId="1D7AF2AE">
              <wp:simplePos x="0" y="0"/>
              <wp:positionH relativeFrom="page">
                <wp:posOffset>0</wp:posOffset>
              </wp:positionH>
              <wp:positionV relativeFrom="page">
                <wp:posOffset>0</wp:posOffset>
              </wp:positionV>
              <wp:extent cx="7560000" cy="1026000"/>
              <wp:effectExtent l="0" t="0" r="3175" b="3175"/>
              <wp:wrapNone/>
              <wp:docPr id="8" name="Rectangle 8"/>
              <wp:cNvGraphicFramePr/>
              <a:graphic xmlns:a="http://schemas.openxmlformats.org/drawingml/2006/main">
                <a:graphicData uri="http://schemas.microsoft.com/office/word/2010/wordprocessingShape">
                  <wps:wsp>
                    <wps:cNvSpPr/>
                    <wps:spPr>
                      <a:xfrm>
                        <a:off x="0" y="0"/>
                        <a:ext cx="7560000" cy="102600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A2F2A8" id="Rectangle 8" o:spid="_x0000_s1026" style="position:absolute;margin-left:0;margin-top:0;width:595.3pt;height:80.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" fillcolor="#085cf0 [3204]" stroked="f" strokeweight="1pt">
              <w10:wrap anchorx="page" anchory="page"/>
              <w10:anchorlock/>
            </v:rect>
          </w:pict>
        </mc:Fallback>
      </mc:AlternateContent>
    </w:r>
    <w:r w:rsidR="0049415A" w:rsidRPr="00CD0E20">
      <w:rPr>
        <w:noProof/>
      </w:rPr>
      <w:drawing>
        <wp:anchor distT="0" distB="0" distL="114300" distR="114300" simplePos="0" relativeHeight="251658242" behindDoc="0" locked="1" layoutInCell="1" allowOverlap="1" wp14:anchorId="10BCCEF6" wp14:editId="365C6D5D">
          <wp:simplePos x="0" y="0"/>
          <wp:positionH relativeFrom="page">
            <wp:posOffset>6072505</wp:posOffset>
          </wp:positionH>
          <wp:positionV relativeFrom="page">
            <wp:posOffset>360045</wp:posOffset>
          </wp:positionV>
          <wp:extent cx="1151890" cy="287655"/>
          <wp:effectExtent l="0" t="0" r="0" b="0"/>
          <wp:wrapNone/>
          <wp:docPr id="15249483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KQ Logo_small_black.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151890" cy="287655"/>
                  </a:xfrm>
                  <a:prstGeom prst="rect">
                    <a:avLst/>
                  </a:prstGeom>
                </pic:spPr>
              </pic:pic>
            </a:graphicData>
          </a:graphic>
          <wp14:sizeRelH relativeFrom="margin">
            <wp14:pctWidth>0</wp14:pctWidth>
          </wp14:sizeRelH>
          <wp14:sizeRelV relativeFrom="margin">
            <wp14:pctHeight>0</wp14:pctHeight>
          </wp14:sizeRelV>
        </wp:anchor>
      </w:drawing>
    </w:r>
    <w:r w:rsidR="00A1337C" w:rsidRPr="00CD0E20">
      <w:rPr>
        <w:noProof/>
      </w:rPr>
      <mc:AlternateContent>
        <mc:Choice Requires="wps">
          <w:drawing>
            <wp:anchor distT="0" distB="0" distL="114300" distR="114300" simplePos="0" relativeHeight="251658241" behindDoc="0" locked="1" layoutInCell="1" allowOverlap="1" wp14:anchorId="12DC52E4" wp14:editId="2964C0F5">
              <wp:simplePos x="0" y="0"/>
              <wp:positionH relativeFrom="page">
                <wp:posOffset>6074410</wp:posOffset>
              </wp:positionH>
              <wp:positionV relativeFrom="page">
                <wp:posOffset>9814560</wp:posOffset>
              </wp:positionV>
              <wp:extent cx="719455" cy="359410"/>
              <wp:effectExtent l="0" t="0" r="4445" b="2540"/>
              <wp:wrapNone/>
              <wp:docPr id="275" name="Text Box 275"/>
              <wp:cNvGraphicFramePr/>
              <a:graphic xmlns:a="http://schemas.openxmlformats.org/drawingml/2006/main">
                <a:graphicData uri="http://schemas.microsoft.com/office/word/2010/wordprocessingShape">
                  <wps:wsp>
                    <wps:cNvSpPr txBox="1"/>
                    <wps:spPr>
                      <a:xfrm>
                        <a:off x="0" y="0"/>
                        <a:ext cx="719455" cy="359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4B3F76" w14:textId="77777777" w:rsidR="00A1337C" w:rsidRPr="008F0D48" w:rsidRDefault="00A1337C" w:rsidP="00A1337C">
                          <w:pPr>
                            <w:pStyle w:val="Margin"/>
                          </w:pPr>
                          <w:r w:rsidRPr="008F0D48">
                            <w:t xml:space="preserve">Page </w:t>
                          </w:r>
                          <w:r>
                            <w:fldChar w:fldCharType="begin"/>
                          </w:r>
                          <w:r>
                            <w:instrText xml:space="preserve"> PAGE  \* Arabic  \* MERGEFORMAT </w:instrText>
                          </w:r>
                          <w:r>
                            <w:fldChar w:fldCharType="separate"/>
                          </w:r>
                          <w:r>
                            <w:rPr>
                              <w:noProof/>
                            </w:rPr>
                            <w:t>1</w:t>
                          </w:r>
                          <w:r>
                            <w:fldChar w:fldCharType="end"/>
                          </w:r>
                          <w:r w:rsidRPr="008F0D48">
                            <w:t>/</w:t>
                          </w:r>
                          <w:fldSimple w:instr="NUMPAGES  \* Arabic  \* MERGEFORMAT">
                            <w:r>
                              <w:rPr>
                                <w:noProof/>
                              </w:rPr>
                              <w:t>2</w:t>
                            </w:r>
                          </w:fldSimple>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DC52E4" id="_x0000_t202" coordsize="21600,21600" o:spt="202" path="m,l,21600r21600,l21600,xe">
              <v:stroke joinstyle="miter"/>
              <v:path gradientshapeok="t" o:connecttype="rect"/>
            </v:shapetype>
            <v:shape id="Text Box 275" o:spid="_x0000_s1026" type="#_x0000_t202" style="position:absolute;margin-left:478.3pt;margin-top:772.8pt;width:56.65pt;height:28.3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" filled="f" stroked="f" strokeweight=".5pt">
              <v:textbox inset="0,0,0,0">
                <w:txbxContent>
                  <w:p w14:paraId="194B3F76" w14:textId="77777777" w:rsidR="00A1337C" w:rsidRPr="008F0D48" w:rsidRDefault="00A1337C" w:rsidP="00A1337C">
                    <w:pPr>
                      <w:pStyle w:val="Margin"/>
                    </w:pPr>
                    <w:r w:rsidRPr="008F0D48">
                      <w:t xml:space="preserve">Page </w:t>
                    </w:r>
                    <w:r>
                      <w:fldChar w:fldCharType="begin"/>
                    </w:r>
                    <w:r>
                      <w:instrText xml:space="preserve"> PAGE  \* Arabic  \* MERGEFORMAT </w:instrText>
                    </w:r>
                    <w:r>
                      <w:fldChar w:fldCharType="separate"/>
                    </w:r>
                    <w:r>
                      <w:rPr>
                        <w:noProof/>
                      </w:rPr>
                      <w:t>1</w:t>
                    </w:r>
                    <w:r>
                      <w:fldChar w:fldCharType="end"/>
                    </w:r>
                    <w:r w:rsidRPr="008F0D48">
                      <w:t>/</w:t>
                    </w:r>
                    <w:fldSimple w:instr="NUMPAGES  \* Arabic  \* MERGEFORMAT">
                      <w:r>
                        <w:rPr>
                          <w:noProof/>
                        </w:rPr>
                        <w:t>2</w:t>
                      </w:r>
                    </w:fldSimple>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hybridMultilevel"/>
    <w:tmpl w:val="0000000E"/>
    <w:lvl w:ilvl="0" w:tplc="8948F710">
      <w:start w:val="1"/>
      <w:numFmt w:val="bullet"/>
      <w:lvlText w:val="•"/>
      <w:lvlJc w:val="left"/>
      <w:pPr>
        <w:tabs>
          <w:tab w:val="num" w:pos="450"/>
        </w:tabs>
        <w:ind w:left="720" w:hanging="360"/>
      </w:pPr>
      <w:rPr>
        <w:rFonts w:ascii="Times New Roman" w:eastAsia="Times New Roman" w:hAnsi="Times New Roman" w:cs="Times New Roman"/>
        <w:b/>
        <w:i w:val="0"/>
        <w:strike w:val="0"/>
        <w:sz w:val="20"/>
      </w:rPr>
    </w:lvl>
    <w:lvl w:ilvl="1" w:tplc="B4BE58B4">
      <w:start w:val="1"/>
      <w:numFmt w:val="bullet"/>
      <w:lvlText w:val="o"/>
      <w:lvlJc w:val="left"/>
      <w:pPr>
        <w:tabs>
          <w:tab w:val="num" w:pos="1440"/>
        </w:tabs>
        <w:ind w:left="1440" w:hanging="360"/>
      </w:pPr>
      <w:rPr>
        <w:rFonts w:ascii="Courier New" w:hAnsi="Courier New"/>
      </w:rPr>
    </w:lvl>
    <w:lvl w:ilvl="2" w:tplc="55121FCE">
      <w:start w:val="1"/>
      <w:numFmt w:val="bullet"/>
      <w:lvlText w:val=""/>
      <w:lvlJc w:val="left"/>
      <w:pPr>
        <w:tabs>
          <w:tab w:val="num" w:pos="2160"/>
        </w:tabs>
        <w:ind w:left="2160" w:hanging="360"/>
      </w:pPr>
      <w:rPr>
        <w:rFonts w:ascii="Wingdings" w:hAnsi="Wingdings"/>
      </w:rPr>
    </w:lvl>
    <w:lvl w:ilvl="3" w:tplc="ABC6389E">
      <w:start w:val="1"/>
      <w:numFmt w:val="bullet"/>
      <w:lvlText w:val=""/>
      <w:lvlJc w:val="left"/>
      <w:pPr>
        <w:tabs>
          <w:tab w:val="num" w:pos="2880"/>
        </w:tabs>
        <w:ind w:left="2880" w:hanging="360"/>
      </w:pPr>
      <w:rPr>
        <w:rFonts w:ascii="Symbol" w:hAnsi="Symbol"/>
      </w:rPr>
    </w:lvl>
    <w:lvl w:ilvl="4" w:tplc="54F2179E">
      <w:start w:val="1"/>
      <w:numFmt w:val="bullet"/>
      <w:lvlText w:val="o"/>
      <w:lvlJc w:val="left"/>
      <w:pPr>
        <w:tabs>
          <w:tab w:val="num" w:pos="3600"/>
        </w:tabs>
        <w:ind w:left="3600" w:hanging="360"/>
      </w:pPr>
      <w:rPr>
        <w:rFonts w:ascii="Courier New" w:hAnsi="Courier New"/>
      </w:rPr>
    </w:lvl>
    <w:lvl w:ilvl="5" w:tplc="7F5667E4">
      <w:start w:val="1"/>
      <w:numFmt w:val="bullet"/>
      <w:lvlText w:val=""/>
      <w:lvlJc w:val="left"/>
      <w:pPr>
        <w:tabs>
          <w:tab w:val="num" w:pos="4320"/>
        </w:tabs>
        <w:ind w:left="4320" w:hanging="360"/>
      </w:pPr>
      <w:rPr>
        <w:rFonts w:ascii="Wingdings" w:hAnsi="Wingdings"/>
      </w:rPr>
    </w:lvl>
    <w:lvl w:ilvl="6" w:tplc="0366DC82">
      <w:start w:val="1"/>
      <w:numFmt w:val="bullet"/>
      <w:lvlText w:val=""/>
      <w:lvlJc w:val="left"/>
      <w:pPr>
        <w:tabs>
          <w:tab w:val="num" w:pos="5040"/>
        </w:tabs>
        <w:ind w:left="5040" w:hanging="360"/>
      </w:pPr>
      <w:rPr>
        <w:rFonts w:ascii="Symbol" w:hAnsi="Symbol"/>
      </w:rPr>
    </w:lvl>
    <w:lvl w:ilvl="7" w:tplc="04022DB2">
      <w:start w:val="1"/>
      <w:numFmt w:val="bullet"/>
      <w:lvlText w:val="o"/>
      <w:lvlJc w:val="left"/>
      <w:pPr>
        <w:tabs>
          <w:tab w:val="num" w:pos="5760"/>
        </w:tabs>
        <w:ind w:left="5760" w:hanging="360"/>
      </w:pPr>
      <w:rPr>
        <w:rFonts w:ascii="Courier New" w:hAnsi="Courier New"/>
      </w:rPr>
    </w:lvl>
    <w:lvl w:ilvl="8" w:tplc="55A4D9E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F"/>
    <w:multiLevelType w:val="hybridMultilevel"/>
    <w:tmpl w:val="0000000F"/>
    <w:lvl w:ilvl="0" w:tplc="99F852F0">
      <w:start w:val="1"/>
      <w:numFmt w:val="bullet"/>
      <w:lvlText w:val="•"/>
      <w:lvlJc w:val="left"/>
      <w:pPr>
        <w:tabs>
          <w:tab w:val="num" w:pos="450"/>
        </w:tabs>
        <w:ind w:left="720" w:hanging="360"/>
      </w:pPr>
      <w:rPr>
        <w:rFonts w:ascii="Times New Roman" w:eastAsia="Times New Roman" w:hAnsi="Times New Roman" w:cs="Times New Roman"/>
        <w:b/>
        <w:i w:val="0"/>
        <w:strike w:val="0"/>
        <w:sz w:val="20"/>
      </w:rPr>
    </w:lvl>
    <w:lvl w:ilvl="1" w:tplc="291ED562">
      <w:start w:val="1"/>
      <w:numFmt w:val="bullet"/>
      <w:lvlText w:val="o"/>
      <w:lvlJc w:val="left"/>
      <w:pPr>
        <w:tabs>
          <w:tab w:val="num" w:pos="1440"/>
        </w:tabs>
        <w:ind w:left="1440" w:hanging="360"/>
      </w:pPr>
      <w:rPr>
        <w:rFonts w:ascii="Courier New" w:hAnsi="Courier New"/>
      </w:rPr>
    </w:lvl>
    <w:lvl w:ilvl="2" w:tplc="93B623AA">
      <w:start w:val="1"/>
      <w:numFmt w:val="bullet"/>
      <w:lvlText w:val=""/>
      <w:lvlJc w:val="left"/>
      <w:pPr>
        <w:tabs>
          <w:tab w:val="num" w:pos="2160"/>
        </w:tabs>
        <w:ind w:left="2160" w:hanging="360"/>
      </w:pPr>
      <w:rPr>
        <w:rFonts w:ascii="Wingdings" w:hAnsi="Wingdings"/>
      </w:rPr>
    </w:lvl>
    <w:lvl w:ilvl="3" w:tplc="AC12C9F0">
      <w:start w:val="1"/>
      <w:numFmt w:val="bullet"/>
      <w:lvlText w:val=""/>
      <w:lvlJc w:val="left"/>
      <w:pPr>
        <w:tabs>
          <w:tab w:val="num" w:pos="2880"/>
        </w:tabs>
        <w:ind w:left="2880" w:hanging="360"/>
      </w:pPr>
      <w:rPr>
        <w:rFonts w:ascii="Symbol" w:hAnsi="Symbol"/>
      </w:rPr>
    </w:lvl>
    <w:lvl w:ilvl="4" w:tplc="9B208A34">
      <w:start w:val="1"/>
      <w:numFmt w:val="bullet"/>
      <w:lvlText w:val="o"/>
      <w:lvlJc w:val="left"/>
      <w:pPr>
        <w:tabs>
          <w:tab w:val="num" w:pos="3600"/>
        </w:tabs>
        <w:ind w:left="3600" w:hanging="360"/>
      </w:pPr>
      <w:rPr>
        <w:rFonts w:ascii="Courier New" w:hAnsi="Courier New"/>
      </w:rPr>
    </w:lvl>
    <w:lvl w:ilvl="5" w:tplc="4E3CD608">
      <w:start w:val="1"/>
      <w:numFmt w:val="bullet"/>
      <w:lvlText w:val=""/>
      <w:lvlJc w:val="left"/>
      <w:pPr>
        <w:tabs>
          <w:tab w:val="num" w:pos="4320"/>
        </w:tabs>
        <w:ind w:left="4320" w:hanging="360"/>
      </w:pPr>
      <w:rPr>
        <w:rFonts w:ascii="Wingdings" w:hAnsi="Wingdings"/>
      </w:rPr>
    </w:lvl>
    <w:lvl w:ilvl="6" w:tplc="A4E69E36">
      <w:start w:val="1"/>
      <w:numFmt w:val="bullet"/>
      <w:lvlText w:val=""/>
      <w:lvlJc w:val="left"/>
      <w:pPr>
        <w:tabs>
          <w:tab w:val="num" w:pos="5040"/>
        </w:tabs>
        <w:ind w:left="5040" w:hanging="360"/>
      </w:pPr>
      <w:rPr>
        <w:rFonts w:ascii="Symbol" w:hAnsi="Symbol"/>
      </w:rPr>
    </w:lvl>
    <w:lvl w:ilvl="7" w:tplc="EABCD822">
      <w:start w:val="1"/>
      <w:numFmt w:val="bullet"/>
      <w:lvlText w:val="o"/>
      <w:lvlJc w:val="left"/>
      <w:pPr>
        <w:tabs>
          <w:tab w:val="num" w:pos="5760"/>
        </w:tabs>
        <w:ind w:left="5760" w:hanging="360"/>
      </w:pPr>
      <w:rPr>
        <w:rFonts w:ascii="Courier New" w:hAnsi="Courier New"/>
      </w:rPr>
    </w:lvl>
    <w:lvl w:ilvl="8" w:tplc="209EA544">
      <w:start w:val="1"/>
      <w:numFmt w:val="bullet"/>
      <w:lvlText w:val=""/>
      <w:lvlJc w:val="left"/>
      <w:pPr>
        <w:tabs>
          <w:tab w:val="num" w:pos="6480"/>
        </w:tabs>
        <w:ind w:left="6480" w:hanging="360"/>
      </w:pPr>
      <w:rPr>
        <w:rFonts w:ascii="Wingdings" w:hAnsi="Wingdings"/>
      </w:rPr>
    </w:lvl>
  </w:abstractNum>
  <w:abstractNum w:abstractNumId="2" w15:restartNumberingAfterBreak="0">
    <w:nsid w:val="00000010"/>
    <w:multiLevelType w:val="hybridMultilevel"/>
    <w:tmpl w:val="00000010"/>
    <w:lvl w:ilvl="0" w:tplc="15AA7D04">
      <w:start w:val="1"/>
      <w:numFmt w:val="bullet"/>
      <w:lvlText w:val="•"/>
      <w:lvlJc w:val="left"/>
      <w:pPr>
        <w:tabs>
          <w:tab w:val="num" w:pos="450"/>
        </w:tabs>
        <w:ind w:left="720" w:hanging="360"/>
      </w:pPr>
      <w:rPr>
        <w:rFonts w:ascii="Times New Roman" w:eastAsia="Times New Roman" w:hAnsi="Times New Roman" w:cs="Times New Roman"/>
        <w:b/>
        <w:i w:val="0"/>
        <w:strike w:val="0"/>
        <w:sz w:val="20"/>
      </w:rPr>
    </w:lvl>
    <w:lvl w:ilvl="1" w:tplc="87FC77C0">
      <w:start w:val="1"/>
      <w:numFmt w:val="bullet"/>
      <w:lvlText w:val="o"/>
      <w:lvlJc w:val="left"/>
      <w:pPr>
        <w:tabs>
          <w:tab w:val="num" w:pos="1440"/>
        </w:tabs>
        <w:ind w:left="1440" w:hanging="360"/>
      </w:pPr>
      <w:rPr>
        <w:rFonts w:ascii="Courier New" w:hAnsi="Courier New"/>
      </w:rPr>
    </w:lvl>
    <w:lvl w:ilvl="2" w:tplc="A6685484">
      <w:start w:val="1"/>
      <w:numFmt w:val="bullet"/>
      <w:lvlText w:val=""/>
      <w:lvlJc w:val="left"/>
      <w:pPr>
        <w:tabs>
          <w:tab w:val="num" w:pos="2160"/>
        </w:tabs>
        <w:ind w:left="2160" w:hanging="360"/>
      </w:pPr>
      <w:rPr>
        <w:rFonts w:ascii="Wingdings" w:hAnsi="Wingdings"/>
      </w:rPr>
    </w:lvl>
    <w:lvl w:ilvl="3" w:tplc="DCB48CEE">
      <w:start w:val="1"/>
      <w:numFmt w:val="bullet"/>
      <w:lvlText w:val=""/>
      <w:lvlJc w:val="left"/>
      <w:pPr>
        <w:tabs>
          <w:tab w:val="num" w:pos="2880"/>
        </w:tabs>
        <w:ind w:left="2880" w:hanging="360"/>
      </w:pPr>
      <w:rPr>
        <w:rFonts w:ascii="Symbol" w:hAnsi="Symbol"/>
      </w:rPr>
    </w:lvl>
    <w:lvl w:ilvl="4" w:tplc="2CBEEF36">
      <w:start w:val="1"/>
      <w:numFmt w:val="bullet"/>
      <w:lvlText w:val="o"/>
      <w:lvlJc w:val="left"/>
      <w:pPr>
        <w:tabs>
          <w:tab w:val="num" w:pos="3600"/>
        </w:tabs>
        <w:ind w:left="3600" w:hanging="360"/>
      </w:pPr>
      <w:rPr>
        <w:rFonts w:ascii="Courier New" w:hAnsi="Courier New"/>
      </w:rPr>
    </w:lvl>
    <w:lvl w:ilvl="5" w:tplc="81B8DFFA">
      <w:start w:val="1"/>
      <w:numFmt w:val="bullet"/>
      <w:lvlText w:val=""/>
      <w:lvlJc w:val="left"/>
      <w:pPr>
        <w:tabs>
          <w:tab w:val="num" w:pos="4320"/>
        </w:tabs>
        <w:ind w:left="4320" w:hanging="360"/>
      </w:pPr>
      <w:rPr>
        <w:rFonts w:ascii="Wingdings" w:hAnsi="Wingdings"/>
      </w:rPr>
    </w:lvl>
    <w:lvl w:ilvl="6" w:tplc="3DD45BEA">
      <w:start w:val="1"/>
      <w:numFmt w:val="bullet"/>
      <w:lvlText w:val=""/>
      <w:lvlJc w:val="left"/>
      <w:pPr>
        <w:tabs>
          <w:tab w:val="num" w:pos="5040"/>
        </w:tabs>
        <w:ind w:left="5040" w:hanging="360"/>
      </w:pPr>
      <w:rPr>
        <w:rFonts w:ascii="Symbol" w:hAnsi="Symbol"/>
      </w:rPr>
    </w:lvl>
    <w:lvl w:ilvl="7" w:tplc="A3268442">
      <w:start w:val="1"/>
      <w:numFmt w:val="bullet"/>
      <w:lvlText w:val="o"/>
      <w:lvlJc w:val="left"/>
      <w:pPr>
        <w:tabs>
          <w:tab w:val="num" w:pos="5760"/>
        </w:tabs>
        <w:ind w:left="5760" w:hanging="360"/>
      </w:pPr>
      <w:rPr>
        <w:rFonts w:ascii="Courier New" w:hAnsi="Courier New"/>
      </w:rPr>
    </w:lvl>
    <w:lvl w:ilvl="8" w:tplc="7ADCD2C2">
      <w:start w:val="1"/>
      <w:numFmt w:val="bullet"/>
      <w:lvlText w:val=""/>
      <w:lvlJc w:val="left"/>
      <w:pPr>
        <w:tabs>
          <w:tab w:val="num" w:pos="6480"/>
        </w:tabs>
        <w:ind w:left="6480" w:hanging="360"/>
      </w:pPr>
      <w:rPr>
        <w:rFonts w:ascii="Wingdings" w:hAnsi="Wingdings"/>
      </w:rPr>
    </w:lvl>
  </w:abstractNum>
  <w:abstractNum w:abstractNumId="3" w15:restartNumberingAfterBreak="0">
    <w:nsid w:val="00000011"/>
    <w:multiLevelType w:val="hybridMultilevel"/>
    <w:tmpl w:val="00000011"/>
    <w:lvl w:ilvl="0" w:tplc="1CBEEA00">
      <w:start w:val="1"/>
      <w:numFmt w:val="bullet"/>
      <w:lvlText w:val="•"/>
      <w:lvlJc w:val="left"/>
      <w:pPr>
        <w:tabs>
          <w:tab w:val="num" w:pos="450"/>
        </w:tabs>
        <w:ind w:left="720" w:hanging="360"/>
      </w:pPr>
      <w:rPr>
        <w:rFonts w:ascii="Times New Roman" w:eastAsia="Times New Roman" w:hAnsi="Times New Roman" w:cs="Times New Roman"/>
        <w:b/>
        <w:i w:val="0"/>
        <w:strike w:val="0"/>
        <w:sz w:val="20"/>
      </w:rPr>
    </w:lvl>
    <w:lvl w:ilvl="1" w:tplc="929CE654">
      <w:start w:val="1"/>
      <w:numFmt w:val="bullet"/>
      <w:lvlText w:val="o"/>
      <w:lvlJc w:val="left"/>
      <w:pPr>
        <w:tabs>
          <w:tab w:val="num" w:pos="1440"/>
        </w:tabs>
        <w:ind w:left="1440" w:hanging="360"/>
      </w:pPr>
      <w:rPr>
        <w:rFonts w:ascii="Courier New" w:hAnsi="Courier New"/>
      </w:rPr>
    </w:lvl>
    <w:lvl w:ilvl="2" w:tplc="B246C572">
      <w:start w:val="1"/>
      <w:numFmt w:val="bullet"/>
      <w:lvlText w:val=""/>
      <w:lvlJc w:val="left"/>
      <w:pPr>
        <w:tabs>
          <w:tab w:val="num" w:pos="2160"/>
        </w:tabs>
        <w:ind w:left="2160" w:hanging="360"/>
      </w:pPr>
      <w:rPr>
        <w:rFonts w:ascii="Wingdings" w:hAnsi="Wingdings"/>
      </w:rPr>
    </w:lvl>
    <w:lvl w:ilvl="3" w:tplc="4E44EA14">
      <w:start w:val="1"/>
      <w:numFmt w:val="bullet"/>
      <w:lvlText w:val=""/>
      <w:lvlJc w:val="left"/>
      <w:pPr>
        <w:tabs>
          <w:tab w:val="num" w:pos="2880"/>
        </w:tabs>
        <w:ind w:left="2880" w:hanging="360"/>
      </w:pPr>
      <w:rPr>
        <w:rFonts w:ascii="Symbol" w:hAnsi="Symbol"/>
      </w:rPr>
    </w:lvl>
    <w:lvl w:ilvl="4" w:tplc="BBE4AEF6">
      <w:start w:val="1"/>
      <w:numFmt w:val="bullet"/>
      <w:lvlText w:val="o"/>
      <w:lvlJc w:val="left"/>
      <w:pPr>
        <w:tabs>
          <w:tab w:val="num" w:pos="3600"/>
        </w:tabs>
        <w:ind w:left="3600" w:hanging="360"/>
      </w:pPr>
      <w:rPr>
        <w:rFonts w:ascii="Courier New" w:hAnsi="Courier New"/>
      </w:rPr>
    </w:lvl>
    <w:lvl w:ilvl="5" w:tplc="86304E4C">
      <w:start w:val="1"/>
      <w:numFmt w:val="bullet"/>
      <w:lvlText w:val=""/>
      <w:lvlJc w:val="left"/>
      <w:pPr>
        <w:tabs>
          <w:tab w:val="num" w:pos="4320"/>
        </w:tabs>
        <w:ind w:left="4320" w:hanging="360"/>
      </w:pPr>
      <w:rPr>
        <w:rFonts w:ascii="Wingdings" w:hAnsi="Wingdings"/>
      </w:rPr>
    </w:lvl>
    <w:lvl w:ilvl="6" w:tplc="3E605788">
      <w:start w:val="1"/>
      <w:numFmt w:val="bullet"/>
      <w:lvlText w:val=""/>
      <w:lvlJc w:val="left"/>
      <w:pPr>
        <w:tabs>
          <w:tab w:val="num" w:pos="5040"/>
        </w:tabs>
        <w:ind w:left="5040" w:hanging="360"/>
      </w:pPr>
      <w:rPr>
        <w:rFonts w:ascii="Symbol" w:hAnsi="Symbol"/>
      </w:rPr>
    </w:lvl>
    <w:lvl w:ilvl="7" w:tplc="8C2AB2F6">
      <w:start w:val="1"/>
      <w:numFmt w:val="bullet"/>
      <w:lvlText w:val="o"/>
      <w:lvlJc w:val="left"/>
      <w:pPr>
        <w:tabs>
          <w:tab w:val="num" w:pos="5760"/>
        </w:tabs>
        <w:ind w:left="5760" w:hanging="360"/>
      </w:pPr>
      <w:rPr>
        <w:rFonts w:ascii="Courier New" w:hAnsi="Courier New"/>
      </w:rPr>
    </w:lvl>
    <w:lvl w:ilvl="8" w:tplc="FA10CF44">
      <w:start w:val="1"/>
      <w:numFmt w:val="bullet"/>
      <w:lvlText w:val=""/>
      <w:lvlJc w:val="left"/>
      <w:pPr>
        <w:tabs>
          <w:tab w:val="num" w:pos="6480"/>
        </w:tabs>
        <w:ind w:left="6480" w:hanging="360"/>
      </w:pPr>
      <w:rPr>
        <w:rFonts w:ascii="Wingdings" w:hAnsi="Wingdings"/>
      </w:rPr>
    </w:lvl>
  </w:abstractNum>
  <w:abstractNum w:abstractNumId="4" w15:restartNumberingAfterBreak="0">
    <w:nsid w:val="00000012"/>
    <w:multiLevelType w:val="hybridMultilevel"/>
    <w:tmpl w:val="00000012"/>
    <w:lvl w:ilvl="0" w:tplc="5F662C10">
      <w:start w:val="1"/>
      <w:numFmt w:val="bullet"/>
      <w:lvlText w:val="•"/>
      <w:lvlJc w:val="left"/>
      <w:pPr>
        <w:tabs>
          <w:tab w:val="num" w:pos="450"/>
        </w:tabs>
        <w:ind w:left="720" w:hanging="360"/>
      </w:pPr>
      <w:rPr>
        <w:rFonts w:ascii="Times New Roman" w:eastAsia="Times New Roman" w:hAnsi="Times New Roman" w:cs="Times New Roman"/>
        <w:b/>
        <w:i w:val="0"/>
        <w:strike w:val="0"/>
        <w:sz w:val="20"/>
      </w:rPr>
    </w:lvl>
    <w:lvl w:ilvl="1" w:tplc="E83E2410">
      <w:start w:val="1"/>
      <w:numFmt w:val="bullet"/>
      <w:lvlText w:val="o"/>
      <w:lvlJc w:val="left"/>
      <w:pPr>
        <w:tabs>
          <w:tab w:val="num" w:pos="1440"/>
        </w:tabs>
        <w:ind w:left="1440" w:hanging="360"/>
      </w:pPr>
      <w:rPr>
        <w:rFonts w:ascii="Courier New" w:hAnsi="Courier New"/>
      </w:rPr>
    </w:lvl>
    <w:lvl w:ilvl="2" w:tplc="DFA0C252">
      <w:start w:val="1"/>
      <w:numFmt w:val="bullet"/>
      <w:lvlText w:val=""/>
      <w:lvlJc w:val="left"/>
      <w:pPr>
        <w:tabs>
          <w:tab w:val="num" w:pos="2160"/>
        </w:tabs>
        <w:ind w:left="2160" w:hanging="360"/>
      </w:pPr>
      <w:rPr>
        <w:rFonts w:ascii="Wingdings" w:hAnsi="Wingdings"/>
      </w:rPr>
    </w:lvl>
    <w:lvl w:ilvl="3" w:tplc="590CB8B4">
      <w:start w:val="1"/>
      <w:numFmt w:val="bullet"/>
      <w:lvlText w:val=""/>
      <w:lvlJc w:val="left"/>
      <w:pPr>
        <w:tabs>
          <w:tab w:val="num" w:pos="2880"/>
        </w:tabs>
        <w:ind w:left="2880" w:hanging="360"/>
      </w:pPr>
      <w:rPr>
        <w:rFonts w:ascii="Symbol" w:hAnsi="Symbol"/>
      </w:rPr>
    </w:lvl>
    <w:lvl w:ilvl="4" w:tplc="450C3156">
      <w:start w:val="1"/>
      <w:numFmt w:val="bullet"/>
      <w:lvlText w:val="o"/>
      <w:lvlJc w:val="left"/>
      <w:pPr>
        <w:tabs>
          <w:tab w:val="num" w:pos="3600"/>
        </w:tabs>
        <w:ind w:left="3600" w:hanging="360"/>
      </w:pPr>
      <w:rPr>
        <w:rFonts w:ascii="Courier New" w:hAnsi="Courier New"/>
      </w:rPr>
    </w:lvl>
    <w:lvl w:ilvl="5" w:tplc="125A7988">
      <w:start w:val="1"/>
      <w:numFmt w:val="bullet"/>
      <w:lvlText w:val=""/>
      <w:lvlJc w:val="left"/>
      <w:pPr>
        <w:tabs>
          <w:tab w:val="num" w:pos="4320"/>
        </w:tabs>
        <w:ind w:left="4320" w:hanging="360"/>
      </w:pPr>
      <w:rPr>
        <w:rFonts w:ascii="Wingdings" w:hAnsi="Wingdings"/>
      </w:rPr>
    </w:lvl>
    <w:lvl w:ilvl="6" w:tplc="E9B45B08">
      <w:start w:val="1"/>
      <w:numFmt w:val="bullet"/>
      <w:lvlText w:val=""/>
      <w:lvlJc w:val="left"/>
      <w:pPr>
        <w:tabs>
          <w:tab w:val="num" w:pos="5040"/>
        </w:tabs>
        <w:ind w:left="5040" w:hanging="360"/>
      </w:pPr>
      <w:rPr>
        <w:rFonts w:ascii="Symbol" w:hAnsi="Symbol"/>
      </w:rPr>
    </w:lvl>
    <w:lvl w:ilvl="7" w:tplc="999EE152">
      <w:start w:val="1"/>
      <w:numFmt w:val="bullet"/>
      <w:lvlText w:val="o"/>
      <w:lvlJc w:val="left"/>
      <w:pPr>
        <w:tabs>
          <w:tab w:val="num" w:pos="5760"/>
        </w:tabs>
        <w:ind w:left="5760" w:hanging="360"/>
      </w:pPr>
      <w:rPr>
        <w:rFonts w:ascii="Courier New" w:hAnsi="Courier New"/>
      </w:rPr>
    </w:lvl>
    <w:lvl w:ilvl="8" w:tplc="8B5E081C">
      <w:start w:val="1"/>
      <w:numFmt w:val="bullet"/>
      <w:lvlText w:val=""/>
      <w:lvlJc w:val="left"/>
      <w:pPr>
        <w:tabs>
          <w:tab w:val="num" w:pos="6480"/>
        </w:tabs>
        <w:ind w:left="6480" w:hanging="360"/>
      </w:pPr>
      <w:rPr>
        <w:rFonts w:ascii="Wingdings" w:hAnsi="Wingdings"/>
      </w:rPr>
    </w:lvl>
  </w:abstractNum>
  <w:abstractNum w:abstractNumId="5" w15:restartNumberingAfterBreak="0">
    <w:nsid w:val="00000013"/>
    <w:multiLevelType w:val="hybridMultilevel"/>
    <w:tmpl w:val="00000013"/>
    <w:lvl w:ilvl="0" w:tplc="27123630">
      <w:start w:val="1"/>
      <w:numFmt w:val="bullet"/>
      <w:lvlText w:val="•"/>
      <w:lvlJc w:val="left"/>
      <w:pPr>
        <w:tabs>
          <w:tab w:val="num" w:pos="450"/>
        </w:tabs>
        <w:ind w:left="720" w:hanging="360"/>
      </w:pPr>
      <w:rPr>
        <w:rFonts w:ascii="Times New Roman" w:eastAsia="Times New Roman" w:hAnsi="Times New Roman" w:cs="Times New Roman"/>
        <w:b/>
        <w:i w:val="0"/>
        <w:strike w:val="0"/>
        <w:sz w:val="20"/>
      </w:rPr>
    </w:lvl>
    <w:lvl w:ilvl="1" w:tplc="47D2DADA">
      <w:start w:val="1"/>
      <w:numFmt w:val="bullet"/>
      <w:lvlText w:val="o"/>
      <w:lvlJc w:val="left"/>
      <w:pPr>
        <w:tabs>
          <w:tab w:val="num" w:pos="1440"/>
        </w:tabs>
        <w:ind w:left="1440" w:hanging="360"/>
      </w:pPr>
      <w:rPr>
        <w:rFonts w:ascii="Courier New" w:hAnsi="Courier New"/>
      </w:rPr>
    </w:lvl>
    <w:lvl w:ilvl="2" w:tplc="6F709E62">
      <w:start w:val="1"/>
      <w:numFmt w:val="bullet"/>
      <w:lvlText w:val=""/>
      <w:lvlJc w:val="left"/>
      <w:pPr>
        <w:tabs>
          <w:tab w:val="num" w:pos="2160"/>
        </w:tabs>
        <w:ind w:left="2160" w:hanging="360"/>
      </w:pPr>
      <w:rPr>
        <w:rFonts w:ascii="Wingdings" w:hAnsi="Wingdings"/>
      </w:rPr>
    </w:lvl>
    <w:lvl w:ilvl="3" w:tplc="B542544E">
      <w:start w:val="1"/>
      <w:numFmt w:val="bullet"/>
      <w:lvlText w:val=""/>
      <w:lvlJc w:val="left"/>
      <w:pPr>
        <w:tabs>
          <w:tab w:val="num" w:pos="2880"/>
        </w:tabs>
        <w:ind w:left="2880" w:hanging="360"/>
      </w:pPr>
      <w:rPr>
        <w:rFonts w:ascii="Symbol" w:hAnsi="Symbol"/>
      </w:rPr>
    </w:lvl>
    <w:lvl w:ilvl="4" w:tplc="978C5EB6">
      <w:start w:val="1"/>
      <w:numFmt w:val="bullet"/>
      <w:lvlText w:val="o"/>
      <w:lvlJc w:val="left"/>
      <w:pPr>
        <w:tabs>
          <w:tab w:val="num" w:pos="3600"/>
        </w:tabs>
        <w:ind w:left="3600" w:hanging="360"/>
      </w:pPr>
      <w:rPr>
        <w:rFonts w:ascii="Courier New" w:hAnsi="Courier New"/>
      </w:rPr>
    </w:lvl>
    <w:lvl w:ilvl="5" w:tplc="0088AA98">
      <w:start w:val="1"/>
      <w:numFmt w:val="bullet"/>
      <w:lvlText w:val=""/>
      <w:lvlJc w:val="left"/>
      <w:pPr>
        <w:tabs>
          <w:tab w:val="num" w:pos="4320"/>
        </w:tabs>
        <w:ind w:left="4320" w:hanging="360"/>
      </w:pPr>
      <w:rPr>
        <w:rFonts w:ascii="Wingdings" w:hAnsi="Wingdings"/>
      </w:rPr>
    </w:lvl>
    <w:lvl w:ilvl="6" w:tplc="132CD176">
      <w:start w:val="1"/>
      <w:numFmt w:val="bullet"/>
      <w:lvlText w:val=""/>
      <w:lvlJc w:val="left"/>
      <w:pPr>
        <w:tabs>
          <w:tab w:val="num" w:pos="5040"/>
        </w:tabs>
        <w:ind w:left="5040" w:hanging="360"/>
      </w:pPr>
      <w:rPr>
        <w:rFonts w:ascii="Symbol" w:hAnsi="Symbol"/>
      </w:rPr>
    </w:lvl>
    <w:lvl w:ilvl="7" w:tplc="5BE6F1F8">
      <w:start w:val="1"/>
      <w:numFmt w:val="bullet"/>
      <w:lvlText w:val="o"/>
      <w:lvlJc w:val="left"/>
      <w:pPr>
        <w:tabs>
          <w:tab w:val="num" w:pos="5760"/>
        </w:tabs>
        <w:ind w:left="5760" w:hanging="360"/>
      </w:pPr>
      <w:rPr>
        <w:rFonts w:ascii="Courier New" w:hAnsi="Courier New"/>
      </w:rPr>
    </w:lvl>
    <w:lvl w:ilvl="8" w:tplc="6744F262">
      <w:start w:val="1"/>
      <w:numFmt w:val="bullet"/>
      <w:lvlText w:val=""/>
      <w:lvlJc w:val="left"/>
      <w:pPr>
        <w:tabs>
          <w:tab w:val="num" w:pos="6480"/>
        </w:tabs>
        <w:ind w:left="6480" w:hanging="360"/>
      </w:pPr>
      <w:rPr>
        <w:rFonts w:ascii="Wingdings" w:hAnsi="Wingdings"/>
      </w:rPr>
    </w:lvl>
  </w:abstractNum>
  <w:abstractNum w:abstractNumId="6" w15:restartNumberingAfterBreak="0">
    <w:nsid w:val="00000014"/>
    <w:multiLevelType w:val="hybridMultilevel"/>
    <w:tmpl w:val="00000014"/>
    <w:lvl w:ilvl="0" w:tplc="561852D6">
      <w:start w:val="1"/>
      <w:numFmt w:val="bullet"/>
      <w:lvlText w:val="•"/>
      <w:lvlJc w:val="left"/>
      <w:pPr>
        <w:tabs>
          <w:tab w:val="num" w:pos="450"/>
        </w:tabs>
        <w:ind w:left="720" w:hanging="360"/>
      </w:pPr>
      <w:rPr>
        <w:rFonts w:ascii="Arial" w:eastAsia="Arial" w:hAnsi="Arial" w:cs="Arial"/>
        <w:b w:val="0"/>
        <w:i w:val="0"/>
        <w:strike w:val="0"/>
        <w:sz w:val="20"/>
      </w:rPr>
    </w:lvl>
    <w:lvl w:ilvl="1" w:tplc="73445818">
      <w:start w:val="1"/>
      <w:numFmt w:val="bullet"/>
      <w:lvlText w:val="o"/>
      <w:lvlJc w:val="left"/>
      <w:pPr>
        <w:tabs>
          <w:tab w:val="num" w:pos="1440"/>
        </w:tabs>
        <w:ind w:left="1440" w:hanging="360"/>
      </w:pPr>
      <w:rPr>
        <w:rFonts w:ascii="Courier New" w:hAnsi="Courier New"/>
      </w:rPr>
    </w:lvl>
    <w:lvl w:ilvl="2" w:tplc="F6C2F120">
      <w:start w:val="1"/>
      <w:numFmt w:val="bullet"/>
      <w:lvlText w:val=""/>
      <w:lvlJc w:val="left"/>
      <w:pPr>
        <w:tabs>
          <w:tab w:val="num" w:pos="2160"/>
        </w:tabs>
        <w:ind w:left="2160" w:hanging="360"/>
      </w:pPr>
      <w:rPr>
        <w:rFonts w:ascii="Wingdings" w:hAnsi="Wingdings"/>
      </w:rPr>
    </w:lvl>
    <w:lvl w:ilvl="3" w:tplc="E362BD78">
      <w:start w:val="1"/>
      <w:numFmt w:val="bullet"/>
      <w:lvlText w:val=""/>
      <w:lvlJc w:val="left"/>
      <w:pPr>
        <w:tabs>
          <w:tab w:val="num" w:pos="2880"/>
        </w:tabs>
        <w:ind w:left="2880" w:hanging="360"/>
      </w:pPr>
      <w:rPr>
        <w:rFonts w:ascii="Symbol" w:hAnsi="Symbol"/>
      </w:rPr>
    </w:lvl>
    <w:lvl w:ilvl="4" w:tplc="2B549B46">
      <w:start w:val="1"/>
      <w:numFmt w:val="bullet"/>
      <w:lvlText w:val="o"/>
      <w:lvlJc w:val="left"/>
      <w:pPr>
        <w:tabs>
          <w:tab w:val="num" w:pos="3600"/>
        </w:tabs>
        <w:ind w:left="3600" w:hanging="360"/>
      </w:pPr>
      <w:rPr>
        <w:rFonts w:ascii="Courier New" w:hAnsi="Courier New"/>
      </w:rPr>
    </w:lvl>
    <w:lvl w:ilvl="5" w:tplc="528E63C8">
      <w:start w:val="1"/>
      <w:numFmt w:val="bullet"/>
      <w:lvlText w:val=""/>
      <w:lvlJc w:val="left"/>
      <w:pPr>
        <w:tabs>
          <w:tab w:val="num" w:pos="4320"/>
        </w:tabs>
        <w:ind w:left="4320" w:hanging="360"/>
      </w:pPr>
      <w:rPr>
        <w:rFonts w:ascii="Wingdings" w:hAnsi="Wingdings"/>
      </w:rPr>
    </w:lvl>
    <w:lvl w:ilvl="6" w:tplc="67CA4BFE">
      <w:start w:val="1"/>
      <w:numFmt w:val="bullet"/>
      <w:lvlText w:val=""/>
      <w:lvlJc w:val="left"/>
      <w:pPr>
        <w:tabs>
          <w:tab w:val="num" w:pos="5040"/>
        </w:tabs>
        <w:ind w:left="5040" w:hanging="360"/>
      </w:pPr>
      <w:rPr>
        <w:rFonts w:ascii="Symbol" w:hAnsi="Symbol"/>
      </w:rPr>
    </w:lvl>
    <w:lvl w:ilvl="7" w:tplc="E2BA91EA">
      <w:start w:val="1"/>
      <w:numFmt w:val="bullet"/>
      <w:lvlText w:val="o"/>
      <w:lvlJc w:val="left"/>
      <w:pPr>
        <w:tabs>
          <w:tab w:val="num" w:pos="5760"/>
        </w:tabs>
        <w:ind w:left="5760" w:hanging="360"/>
      </w:pPr>
      <w:rPr>
        <w:rFonts w:ascii="Courier New" w:hAnsi="Courier New"/>
      </w:rPr>
    </w:lvl>
    <w:lvl w:ilvl="8" w:tplc="52D63594">
      <w:start w:val="1"/>
      <w:numFmt w:val="bullet"/>
      <w:lvlText w:val=""/>
      <w:lvlJc w:val="left"/>
      <w:pPr>
        <w:tabs>
          <w:tab w:val="num" w:pos="6480"/>
        </w:tabs>
        <w:ind w:left="6480" w:hanging="360"/>
      </w:pPr>
      <w:rPr>
        <w:rFonts w:ascii="Wingdings" w:hAnsi="Wingdings"/>
      </w:rPr>
    </w:lvl>
  </w:abstractNum>
  <w:abstractNum w:abstractNumId="7" w15:restartNumberingAfterBreak="0">
    <w:nsid w:val="00000015"/>
    <w:multiLevelType w:val="hybridMultilevel"/>
    <w:tmpl w:val="00000015"/>
    <w:lvl w:ilvl="0" w:tplc="75CECD7A">
      <w:start w:val="1"/>
      <w:numFmt w:val="bullet"/>
      <w:lvlText w:val="•"/>
      <w:lvlJc w:val="left"/>
      <w:pPr>
        <w:tabs>
          <w:tab w:val="num" w:pos="450"/>
        </w:tabs>
        <w:ind w:left="720" w:hanging="360"/>
      </w:pPr>
      <w:rPr>
        <w:rFonts w:ascii="Times New Roman" w:eastAsia="Times New Roman" w:hAnsi="Times New Roman" w:cs="Times New Roman"/>
        <w:b/>
        <w:i w:val="0"/>
        <w:strike w:val="0"/>
        <w:sz w:val="20"/>
      </w:rPr>
    </w:lvl>
    <w:lvl w:ilvl="1" w:tplc="76B20F54">
      <w:start w:val="1"/>
      <w:numFmt w:val="bullet"/>
      <w:lvlText w:val="o"/>
      <w:lvlJc w:val="left"/>
      <w:pPr>
        <w:tabs>
          <w:tab w:val="num" w:pos="1440"/>
        </w:tabs>
        <w:ind w:left="1440" w:hanging="360"/>
      </w:pPr>
      <w:rPr>
        <w:rFonts w:ascii="Courier New" w:hAnsi="Courier New"/>
      </w:rPr>
    </w:lvl>
    <w:lvl w:ilvl="2" w:tplc="4B92981E">
      <w:start w:val="1"/>
      <w:numFmt w:val="bullet"/>
      <w:lvlText w:val=""/>
      <w:lvlJc w:val="left"/>
      <w:pPr>
        <w:tabs>
          <w:tab w:val="num" w:pos="2160"/>
        </w:tabs>
        <w:ind w:left="2160" w:hanging="360"/>
      </w:pPr>
      <w:rPr>
        <w:rFonts w:ascii="Wingdings" w:hAnsi="Wingdings"/>
      </w:rPr>
    </w:lvl>
    <w:lvl w:ilvl="3" w:tplc="1B7A6D04">
      <w:start w:val="1"/>
      <w:numFmt w:val="bullet"/>
      <w:lvlText w:val=""/>
      <w:lvlJc w:val="left"/>
      <w:pPr>
        <w:tabs>
          <w:tab w:val="num" w:pos="2880"/>
        </w:tabs>
        <w:ind w:left="2880" w:hanging="360"/>
      </w:pPr>
      <w:rPr>
        <w:rFonts w:ascii="Symbol" w:hAnsi="Symbol"/>
      </w:rPr>
    </w:lvl>
    <w:lvl w:ilvl="4" w:tplc="B1E2E0CA">
      <w:start w:val="1"/>
      <w:numFmt w:val="bullet"/>
      <w:lvlText w:val="o"/>
      <w:lvlJc w:val="left"/>
      <w:pPr>
        <w:tabs>
          <w:tab w:val="num" w:pos="3600"/>
        </w:tabs>
        <w:ind w:left="3600" w:hanging="360"/>
      </w:pPr>
      <w:rPr>
        <w:rFonts w:ascii="Courier New" w:hAnsi="Courier New"/>
      </w:rPr>
    </w:lvl>
    <w:lvl w:ilvl="5" w:tplc="3F447136">
      <w:start w:val="1"/>
      <w:numFmt w:val="bullet"/>
      <w:lvlText w:val=""/>
      <w:lvlJc w:val="left"/>
      <w:pPr>
        <w:tabs>
          <w:tab w:val="num" w:pos="4320"/>
        </w:tabs>
        <w:ind w:left="4320" w:hanging="360"/>
      </w:pPr>
      <w:rPr>
        <w:rFonts w:ascii="Wingdings" w:hAnsi="Wingdings"/>
      </w:rPr>
    </w:lvl>
    <w:lvl w:ilvl="6" w:tplc="9932ABFE">
      <w:start w:val="1"/>
      <w:numFmt w:val="bullet"/>
      <w:lvlText w:val=""/>
      <w:lvlJc w:val="left"/>
      <w:pPr>
        <w:tabs>
          <w:tab w:val="num" w:pos="5040"/>
        </w:tabs>
        <w:ind w:left="5040" w:hanging="360"/>
      </w:pPr>
      <w:rPr>
        <w:rFonts w:ascii="Symbol" w:hAnsi="Symbol"/>
      </w:rPr>
    </w:lvl>
    <w:lvl w:ilvl="7" w:tplc="C3EA5E08">
      <w:start w:val="1"/>
      <w:numFmt w:val="bullet"/>
      <w:lvlText w:val="o"/>
      <w:lvlJc w:val="left"/>
      <w:pPr>
        <w:tabs>
          <w:tab w:val="num" w:pos="5760"/>
        </w:tabs>
        <w:ind w:left="5760" w:hanging="360"/>
      </w:pPr>
      <w:rPr>
        <w:rFonts w:ascii="Courier New" w:hAnsi="Courier New"/>
      </w:rPr>
    </w:lvl>
    <w:lvl w:ilvl="8" w:tplc="F13C4BB6">
      <w:start w:val="1"/>
      <w:numFmt w:val="bullet"/>
      <w:lvlText w:val=""/>
      <w:lvlJc w:val="left"/>
      <w:pPr>
        <w:tabs>
          <w:tab w:val="num" w:pos="6480"/>
        </w:tabs>
        <w:ind w:left="6480" w:hanging="360"/>
      </w:pPr>
      <w:rPr>
        <w:rFonts w:ascii="Wingdings" w:hAnsi="Wingdings"/>
      </w:rPr>
    </w:lvl>
  </w:abstractNum>
  <w:abstractNum w:abstractNumId="8" w15:restartNumberingAfterBreak="0">
    <w:nsid w:val="00000016"/>
    <w:multiLevelType w:val="hybridMultilevel"/>
    <w:tmpl w:val="00000016"/>
    <w:lvl w:ilvl="0" w:tplc="E7728A40">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5A445B28">
      <w:start w:val="1"/>
      <w:numFmt w:val="bullet"/>
      <w:lvlText w:val="o"/>
      <w:lvlJc w:val="left"/>
      <w:pPr>
        <w:tabs>
          <w:tab w:val="num" w:pos="1440"/>
        </w:tabs>
        <w:ind w:left="1440" w:hanging="360"/>
      </w:pPr>
      <w:rPr>
        <w:rFonts w:ascii="Courier New" w:hAnsi="Courier New"/>
      </w:rPr>
    </w:lvl>
    <w:lvl w:ilvl="2" w:tplc="86B41EC4">
      <w:start w:val="1"/>
      <w:numFmt w:val="bullet"/>
      <w:lvlText w:val=""/>
      <w:lvlJc w:val="left"/>
      <w:pPr>
        <w:tabs>
          <w:tab w:val="num" w:pos="2160"/>
        </w:tabs>
        <w:ind w:left="2160" w:hanging="360"/>
      </w:pPr>
      <w:rPr>
        <w:rFonts w:ascii="Wingdings" w:hAnsi="Wingdings"/>
      </w:rPr>
    </w:lvl>
    <w:lvl w:ilvl="3" w:tplc="8C8A05FC">
      <w:start w:val="1"/>
      <w:numFmt w:val="bullet"/>
      <w:lvlText w:val=""/>
      <w:lvlJc w:val="left"/>
      <w:pPr>
        <w:tabs>
          <w:tab w:val="num" w:pos="2880"/>
        </w:tabs>
        <w:ind w:left="2880" w:hanging="360"/>
      </w:pPr>
      <w:rPr>
        <w:rFonts w:ascii="Symbol" w:hAnsi="Symbol"/>
      </w:rPr>
    </w:lvl>
    <w:lvl w:ilvl="4" w:tplc="17380EB2">
      <w:start w:val="1"/>
      <w:numFmt w:val="bullet"/>
      <w:lvlText w:val="o"/>
      <w:lvlJc w:val="left"/>
      <w:pPr>
        <w:tabs>
          <w:tab w:val="num" w:pos="3600"/>
        </w:tabs>
        <w:ind w:left="3600" w:hanging="360"/>
      </w:pPr>
      <w:rPr>
        <w:rFonts w:ascii="Courier New" w:hAnsi="Courier New"/>
      </w:rPr>
    </w:lvl>
    <w:lvl w:ilvl="5" w:tplc="37449BB6">
      <w:start w:val="1"/>
      <w:numFmt w:val="bullet"/>
      <w:lvlText w:val=""/>
      <w:lvlJc w:val="left"/>
      <w:pPr>
        <w:tabs>
          <w:tab w:val="num" w:pos="4320"/>
        </w:tabs>
        <w:ind w:left="4320" w:hanging="360"/>
      </w:pPr>
      <w:rPr>
        <w:rFonts w:ascii="Wingdings" w:hAnsi="Wingdings"/>
      </w:rPr>
    </w:lvl>
    <w:lvl w:ilvl="6" w:tplc="FA427696">
      <w:start w:val="1"/>
      <w:numFmt w:val="bullet"/>
      <w:lvlText w:val=""/>
      <w:lvlJc w:val="left"/>
      <w:pPr>
        <w:tabs>
          <w:tab w:val="num" w:pos="5040"/>
        </w:tabs>
        <w:ind w:left="5040" w:hanging="360"/>
      </w:pPr>
      <w:rPr>
        <w:rFonts w:ascii="Symbol" w:hAnsi="Symbol"/>
      </w:rPr>
    </w:lvl>
    <w:lvl w:ilvl="7" w:tplc="CA5E0C0E">
      <w:start w:val="1"/>
      <w:numFmt w:val="bullet"/>
      <w:lvlText w:val="o"/>
      <w:lvlJc w:val="left"/>
      <w:pPr>
        <w:tabs>
          <w:tab w:val="num" w:pos="5760"/>
        </w:tabs>
        <w:ind w:left="5760" w:hanging="360"/>
      </w:pPr>
      <w:rPr>
        <w:rFonts w:ascii="Courier New" w:hAnsi="Courier New"/>
      </w:rPr>
    </w:lvl>
    <w:lvl w:ilvl="8" w:tplc="F12E2570">
      <w:start w:val="1"/>
      <w:numFmt w:val="bullet"/>
      <w:lvlText w:val=""/>
      <w:lvlJc w:val="left"/>
      <w:pPr>
        <w:tabs>
          <w:tab w:val="num" w:pos="6480"/>
        </w:tabs>
        <w:ind w:left="6480" w:hanging="360"/>
      </w:pPr>
      <w:rPr>
        <w:rFonts w:ascii="Wingdings" w:hAnsi="Wingdings"/>
      </w:rPr>
    </w:lvl>
  </w:abstractNum>
  <w:abstractNum w:abstractNumId="9" w15:restartNumberingAfterBreak="0">
    <w:nsid w:val="00000017"/>
    <w:multiLevelType w:val="hybridMultilevel"/>
    <w:tmpl w:val="00000017"/>
    <w:lvl w:ilvl="0" w:tplc="36941504">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C1B6E5C0">
      <w:start w:val="1"/>
      <w:numFmt w:val="bullet"/>
      <w:lvlText w:val="o"/>
      <w:lvlJc w:val="left"/>
      <w:pPr>
        <w:tabs>
          <w:tab w:val="num" w:pos="1440"/>
        </w:tabs>
        <w:ind w:left="1440" w:hanging="360"/>
      </w:pPr>
      <w:rPr>
        <w:rFonts w:ascii="Courier New" w:hAnsi="Courier New"/>
      </w:rPr>
    </w:lvl>
    <w:lvl w:ilvl="2" w:tplc="79B49092">
      <w:start w:val="1"/>
      <w:numFmt w:val="bullet"/>
      <w:lvlText w:val=""/>
      <w:lvlJc w:val="left"/>
      <w:pPr>
        <w:tabs>
          <w:tab w:val="num" w:pos="2160"/>
        </w:tabs>
        <w:ind w:left="2160" w:hanging="360"/>
      </w:pPr>
      <w:rPr>
        <w:rFonts w:ascii="Wingdings" w:hAnsi="Wingdings"/>
      </w:rPr>
    </w:lvl>
    <w:lvl w:ilvl="3" w:tplc="B8E83A46">
      <w:start w:val="1"/>
      <w:numFmt w:val="bullet"/>
      <w:lvlText w:val=""/>
      <w:lvlJc w:val="left"/>
      <w:pPr>
        <w:tabs>
          <w:tab w:val="num" w:pos="2880"/>
        </w:tabs>
        <w:ind w:left="2880" w:hanging="360"/>
      </w:pPr>
      <w:rPr>
        <w:rFonts w:ascii="Symbol" w:hAnsi="Symbol"/>
      </w:rPr>
    </w:lvl>
    <w:lvl w:ilvl="4" w:tplc="F6269158">
      <w:start w:val="1"/>
      <w:numFmt w:val="bullet"/>
      <w:lvlText w:val="o"/>
      <w:lvlJc w:val="left"/>
      <w:pPr>
        <w:tabs>
          <w:tab w:val="num" w:pos="3600"/>
        </w:tabs>
        <w:ind w:left="3600" w:hanging="360"/>
      </w:pPr>
      <w:rPr>
        <w:rFonts w:ascii="Courier New" w:hAnsi="Courier New"/>
      </w:rPr>
    </w:lvl>
    <w:lvl w:ilvl="5" w:tplc="8026D706">
      <w:start w:val="1"/>
      <w:numFmt w:val="bullet"/>
      <w:lvlText w:val=""/>
      <w:lvlJc w:val="left"/>
      <w:pPr>
        <w:tabs>
          <w:tab w:val="num" w:pos="4320"/>
        </w:tabs>
        <w:ind w:left="4320" w:hanging="360"/>
      </w:pPr>
      <w:rPr>
        <w:rFonts w:ascii="Wingdings" w:hAnsi="Wingdings"/>
      </w:rPr>
    </w:lvl>
    <w:lvl w:ilvl="6" w:tplc="BECC3662">
      <w:start w:val="1"/>
      <w:numFmt w:val="bullet"/>
      <w:lvlText w:val=""/>
      <w:lvlJc w:val="left"/>
      <w:pPr>
        <w:tabs>
          <w:tab w:val="num" w:pos="5040"/>
        </w:tabs>
        <w:ind w:left="5040" w:hanging="360"/>
      </w:pPr>
      <w:rPr>
        <w:rFonts w:ascii="Symbol" w:hAnsi="Symbol"/>
      </w:rPr>
    </w:lvl>
    <w:lvl w:ilvl="7" w:tplc="C9204A34">
      <w:start w:val="1"/>
      <w:numFmt w:val="bullet"/>
      <w:lvlText w:val="o"/>
      <w:lvlJc w:val="left"/>
      <w:pPr>
        <w:tabs>
          <w:tab w:val="num" w:pos="5760"/>
        </w:tabs>
        <w:ind w:left="5760" w:hanging="360"/>
      </w:pPr>
      <w:rPr>
        <w:rFonts w:ascii="Courier New" w:hAnsi="Courier New"/>
      </w:rPr>
    </w:lvl>
    <w:lvl w:ilvl="8" w:tplc="1E7CF294">
      <w:start w:val="1"/>
      <w:numFmt w:val="bullet"/>
      <w:lvlText w:val=""/>
      <w:lvlJc w:val="left"/>
      <w:pPr>
        <w:tabs>
          <w:tab w:val="num" w:pos="6480"/>
        </w:tabs>
        <w:ind w:left="6480" w:hanging="360"/>
      </w:pPr>
      <w:rPr>
        <w:rFonts w:ascii="Wingdings" w:hAnsi="Wingdings"/>
      </w:rPr>
    </w:lvl>
  </w:abstractNum>
  <w:abstractNum w:abstractNumId="10" w15:restartNumberingAfterBreak="0">
    <w:nsid w:val="00000018"/>
    <w:multiLevelType w:val="hybridMultilevel"/>
    <w:tmpl w:val="00000018"/>
    <w:lvl w:ilvl="0" w:tplc="AFC21DBC">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22B4BA9E">
      <w:start w:val="1"/>
      <w:numFmt w:val="bullet"/>
      <w:lvlText w:val="o"/>
      <w:lvlJc w:val="left"/>
      <w:pPr>
        <w:tabs>
          <w:tab w:val="num" w:pos="1440"/>
        </w:tabs>
        <w:ind w:left="1440" w:hanging="360"/>
      </w:pPr>
      <w:rPr>
        <w:rFonts w:ascii="Courier New" w:hAnsi="Courier New"/>
      </w:rPr>
    </w:lvl>
    <w:lvl w:ilvl="2" w:tplc="B3C87B0C">
      <w:start w:val="1"/>
      <w:numFmt w:val="bullet"/>
      <w:lvlText w:val=""/>
      <w:lvlJc w:val="left"/>
      <w:pPr>
        <w:tabs>
          <w:tab w:val="num" w:pos="2160"/>
        </w:tabs>
        <w:ind w:left="2160" w:hanging="360"/>
      </w:pPr>
      <w:rPr>
        <w:rFonts w:ascii="Wingdings" w:hAnsi="Wingdings"/>
      </w:rPr>
    </w:lvl>
    <w:lvl w:ilvl="3" w:tplc="EE66861C">
      <w:start w:val="1"/>
      <w:numFmt w:val="bullet"/>
      <w:lvlText w:val=""/>
      <w:lvlJc w:val="left"/>
      <w:pPr>
        <w:tabs>
          <w:tab w:val="num" w:pos="2880"/>
        </w:tabs>
        <w:ind w:left="2880" w:hanging="360"/>
      </w:pPr>
      <w:rPr>
        <w:rFonts w:ascii="Symbol" w:hAnsi="Symbol"/>
      </w:rPr>
    </w:lvl>
    <w:lvl w:ilvl="4" w:tplc="4D04F006">
      <w:start w:val="1"/>
      <w:numFmt w:val="bullet"/>
      <w:lvlText w:val="o"/>
      <w:lvlJc w:val="left"/>
      <w:pPr>
        <w:tabs>
          <w:tab w:val="num" w:pos="3600"/>
        </w:tabs>
        <w:ind w:left="3600" w:hanging="360"/>
      </w:pPr>
      <w:rPr>
        <w:rFonts w:ascii="Courier New" w:hAnsi="Courier New"/>
      </w:rPr>
    </w:lvl>
    <w:lvl w:ilvl="5" w:tplc="B9A8D56C">
      <w:start w:val="1"/>
      <w:numFmt w:val="bullet"/>
      <w:lvlText w:val=""/>
      <w:lvlJc w:val="left"/>
      <w:pPr>
        <w:tabs>
          <w:tab w:val="num" w:pos="4320"/>
        </w:tabs>
        <w:ind w:left="4320" w:hanging="360"/>
      </w:pPr>
      <w:rPr>
        <w:rFonts w:ascii="Wingdings" w:hAnsi="Wingdings"/>
      </w:rPr>
    </w:lvl>
    <w:lvl w:ilvl="6" w:tplc="506A7AF4">
      <w:start w:val="1"/>
      <w:numFmt w:val="bullet"/>
      <w:lvlText w:val=""/>
      <w:lvlJc w:val="left"/>
      <w:pPr>
        <w:tabs>
          <w:tab w:val="num" w:pos="5040"/>
        </w:tabs>
        <w:ind w:left="5040" w:hanging="360"/>
      </w:pPr>
      <w:rPr>
        <w:rFonts w:ascii="Symbol" w:hAnsi="Symbol"/>
      </w:rPr>
    </w:lvl>
    <w:lvl w:ilvl="7" w:tplc="70841946">
      <w:start w:val="1"/>
      <w:numFmt w:val="bullet"/>
      <w:lvlText w:val="o"/>
      <w:lvlJc w:val="left"/>
      <w:pPr>
        <w:tabs>
          <w:tab w:val="num" w:pos="5760"/>
        </w:tabs>
        <w:ind w:left="5760" w:hanging="360"/>
      </w:pPr>
      <w:rPr>
        <w:rFonts w:ascii="Courier New" w:hAnsi="Courier New"/>
      </w:rPr>
    </w:lvl>
    <w:lvl w:ilvl="8" w:tplc="16AAEAE0">
      <w:start w:val="1"/>
      <w:numFmt w:val="bullet"/>
      <w:lvlText w:val=""/>
      <w:lvlJc w:val="left"/>
      <w:pPr>
        <w:tabs>
          <w:tab w:val="num" w:pos="6480"/>
        </w:tabs>
        <w:ind w:left="6480" w:hanging="360"/>
      </w:pPr>
      <w:rPr>
        <w:rFonts w:ascii="Wingdings" w:hAnsi="Wingdings"/>
      </w:rPr>
    </w:lvl>
  </w:abstractNum>
  <w:abstractNum w:abstractNumId="11" w15:restartNumberingAfterBreak="0">
    <w:nsid w:val="00000019"/>
    <w:multiLevelType w:val="hybridMultilevel"/>
    <w:tmpl w:val="00000019"/>
    <w:lvl w:ilvl="0" w:tplc="45DA3E58">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12BC1508">
      <w:start w:val="1"/>
      <w:numFmt w:val="bullet"/>
      <w:lvlText w:val="o"/>
      <w:lvlJc w:val="left"/>
      <w:pPr>
        <w:tabs>
          <w:tab w:val="num" w:pos="1440"/>
        </w:tabs>
        <w:ind w:left="1440" w:hanging="360"/>
      </w:pPr>
      <w:rPr>
        <w:rFonts w:ascii="Courier New" w:hAnsi="Courier New"/>
      </w:rPr>
    </w:lvl>
    <w:lvl w:ilvl="2" w:tplc="3036CF1C">
      <w:start w:val="1"/>
      <w:numFmt w:val="bullet"/>
      <w:lvlText w:val=""/>
      <w:lvlJc w:val="left"/>
      <w:pPr>
        <w:tabs>
          <w:tab w:val="num" w:pos="2160"/>
        </w:tabs>
        <w:ind w:left="2160" w:hanging="360"/>
      </w:pPr>
      <w:rPr>
        <w:rFonts w:ascii="Wingdings" w:hAnsi="Wingdings"/>
      </w:rPr>
    </w:lvl>
    <w:lvl w:ilvl="3" w:tplc="165C42D2">
      <w:start w:val="1"/>
      <w:numFmt w:val="bullet"/>
      <w:lvlText w:val=""/>
      <w:lvlJc w:val="left"/>
      <w:pPr>
        <w:tabs>
          <w:tab w:val="num" w:pos="2880"/>
        </w:tabs>
        <w:ind w:left="2880" w:hanging="360"/>
      </w:pPr>
      <w:rPr>
        <w:rFonts w:ascii="Symbol" w:hAnsi="Symbol"/>
      </w:rPr>
    </w:lvl>
    <w:lvl w:ilvl="4" w:tplc="081C8A46">
      <w:start w:val="1"/>
      <w:numFmt w:val="bullet"/>
      <w:lvlText w:val="o"/>
      <w:lvlJc w:val="left"/>
      <w:pPr>
        <w:tabs>
          <w:tab w:val="num" w:pos="3600"/>
        </w:tabs>
        <w:ind w:left="3600" w:hanging="360"/>
      </w:pPr>
      <w:rPr>
        <w:rFonts w:ascii="Courier New" w:hAnsi="Courier New"/>
      </w:rPr>
    </w:lvl>
    <w:lvl w:ilvl="5" w:tplc="41F6FDE6">
      <w:start w:val="1"/>
      <w:numFmt w:val="bullet"/>
      <w:lvlText w:val=""/>
      <w:lvlJc w:val="left"/>
      <w:pPr>
        <w:tabs>
          <w:tab w:val="num" w:pos="4320"/>
        </w:tabs>
        <w:ind w:left="4320" w:hanging="360"/>
      </w:pPr>
      <w:rPr>
        <w:rFonts w:ascii="Wingdings" w:hAnsi="Wingdings"/>
      </w:rPr>
    </w:lvl>
    <w:lvl w:ilvl="6" w:tplc="0C2EC3DE">
      <w:start w:val="1"/>
      <w:numFmt w:val="bullet"/>
      <w:lvlText w:val=""/>
      <w:lvlJc w:val="left"/>
      <w:pPr>
        <w:tabs>
          <w:tab w:val="num" w:pos="5040"/>
        </w:tabs>
        <w:ind w:left="5040" w:hanging="360"/>
      </w:pPr>
      <w:rPr>
        <w:rFonts w:ascii="Symbol" w:hAnsi="Symbol"/>
      </w:rPr>
    </w:lvl>
    <w:lvl w:ilvl="7" w:tplc="B046EFD4">
      <w:start w:val="1"/>
      <w:numFmt w:val="bullet"/>
      <w:lvlText w:val="o"/>
      <w:lvlJc w:val="left"/>
      <w:pPr>
        <w:tabs>
          <w:tab w:val="num" w:pos="5760"/>
        </w:tabs>
        <w:ind w:left="5760" w:hanging="360"/>
      </w:pPr>
      <w:rPr>
        <w:rFonts w:ascii="Courier New" w:hAnsi="Courier New"/>
      </w:rPr>
    </w:lvl>
    <w:lvl w:ilvl="8" w:tplc="50DA0C46">
      <w:start w:val="1"/>
      <w:numFmt w:val="bullet"/>
      <w:lvlText w:val=""/>
      <w:lvlJc w:val="left"/>
      <w:pPr>
        <w:tabs>
          <w:tab w:val="num" w:pos="6480"/>
        </w:tabs>
        <w:ind w:left="6480" w:hanging="360"/>
      </w:pPr>
      <w:rPr>
        <w:rFonts w:ascii="Wingdings" w:hAnsi="Wingdings"/>
      </w:rPr>
    </w:lvl>
  </w:abstractNum>
  <w:abstractNum w:abstractNumId="12" w15:restartNumberingAfterBreak="0">
    <w:nsid w:val="0000001A"/>
    <w:multiLevelType w:val="hybridMultilevel"/>
    <w:tmpl w:val="0000001A"/>
    <w:lvl w:ilvl="0" w:tplc="D3528504">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936E64C8">
      <w:start w:val="1"/>
      <w:numFmt w:val="bullet"/>
      <w:lvlText w:val="o"/>
      <w:lvlJc w:val="left"/>
      <w:pPr>
        <w:tabs>
          <w:tab w:val="num" w:pos="1440"/>
        </w:tabs>
        <w:ind w:left="1440" w:hanging="360"/>
      </w:pPr>
      <w:rPr>
        <w:rFonts w:ascii="Courier New" w:hAnsi="Courier New"/>
      </w:rPr>
    </w:lvl>
    <w:lvl w:ilvl="2" w:tplc="E29892DA">
      <w:start w:val="1"/>
      <w:numFmt w:val="bullet"/>
      <w:lvlText w:val=""/>
      <w:lvlJc w:val="left"/>
      <w:pPr>
        <w:tabs>
          <w:tab w:val="num" w:pos="2160"/>
        </w:tabs>
        <w:ind w:left="2160" w:hanging="360"/>
      </w:pPr>
      <w:rPr>
        <w:rFonts w:ascii="Wingdings" w:hAnsi="Wingdings"/>
      </w:rPr>
    </w:lvl>
    <w:lvl w:ilvl="3" w:tplc="45646200">
      <w:start w:val="1"/>
      <w:numFmt w:val="bullet"/>
      <w:lvlText w:val=""/>
      <w:lvlJc w:val="left"/>
      <w:pPr>
        <w:tabs>
          <w:tab w:val="num" w:pos="2880"/>
        </w:tabs>
        <w:ind w:left="2880" w:hanging="360"/>
      </w:pPr>
      <w:rPr>
        <w:rFonts w:ascii="Symbol" w:hAnsi="Symbol"/>
      </w:rPr>
    </w:lvl>
    <w:lvl w:ilvl="4" w:tplc="F63CF66A">
      <w:start w:val="1"/>
      <w:numFmt w:val="bullet"/>
      <w:lvlText w:val="o"/>
      <w:lvlJc w:val="left"/>
      <w:pPr>
        <w:tabs>
          <w:tab w:val="num" w:pos="3600"/>
        </w:tabs>
        <w:ind w:left="3600" w:hanging="360"/>
      </w:pPr>
      <w:rPr>
        <w:rFonts w:ascii="Courier New" w:hAnsi="Courier New"/>
      </w:rPr>
    </w:lvl>
    <w:lvl w:ilvl="5" w:tplc="D7ECF362">
      <w:start w:val="1"/>
      <w:numFmt w:val="bullet"/>
      <w:lvlText w:val=""/>
      <w:lvlJc w:val="left"/>
      <w:pPr>
        <w:tabs>
          <w:tab w:val="num" w:pos="4320"/>
        </w:tabs>
        <w:ind w:left="4320" w:hanging="360"/>
      </w:pPr>
      <w:rPr>
        <w:rFonts w:ascii="Wingdings" w:hAnsi="Wingdings"/>
      </w:rPr>
    </w:lvl>
    <w:lvl w:ilvl="6" w:tplc="7F0C8F28">
      <w:start w:val="1"/>
      <w:numFmt w:val="bullet"/>
      <w:lvlText w:val=""/>
      <w:lvlJc w:val="left"/>
      <w:pPr>
        <w:tabs>
          <w:tab w:val="num" w:pos="5040"/>
        </w:tabs>
        <w:ind w:left="5040" w:hanging="360"/>
      </w:pPr>
      <w:rPr>
        <w:rFonts w:ascii="Symbol" w:hAnsi="Symbol"/>
      </w:rPr>
    </w:lvl>
    <w:lvl w:ilvl="7" w:tplc="87205772">
      <w:start w:val="1"/>
      <w:numFmt w:val="bullet"/>
      <w:lvlText w:val="o"/>
      <w:lvlJc w:val="left"/>
      <w:pPr>
        <w:tabs>
          <w:tab w:val="num" w:pos="5760"/>
        </w:tabs>
        <w:ind w:left="5760" w:hanging="360"/>
      </w:pPr>
      <w:rPr>
        <w:rFonts w:ascii="Courier New" w:hAnsi="Courier New"/>
      </w:rPr>
    </w:lvl>
    <w:lvl w:ilvl="8" w:tplc="43D21FD6">
      <w:start w:val="1"/>
      <w:numFmt w:val="bullet"/>
      <w:lvlText w:val=""/>
      <w:lvlJc w:val="left"/>
      <w:pPr>
        <w:tabs>
          <w:tab w:val="num" w:pos="6480"/>
        </w:tabs>
        <w:ind w:left="6480" w:hanging="360"/>
      </w:pPr>
      <w:rPr>
        <w:rFonts w:ascii="Wingdings" w:hAnsi="Wingdings"/>
      </w:rPr>
    </w:lvl>
  </w:abstractNum>
  <w:abstractNum w:abstractNumId="13" w15:restartNumberingAfterBreak="0">
    <w:nsid w:val="0000001B"/>
    <w:multiLevelType w:val="hybridMultilevel"/>
    <w:tmpl w:val="0000001B"/>
    <w:lvl w:ilvl="0" w:tplc="A6E64C32">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8F0A021C">
      <w:start w:val="1"/>
      <w:numFmt w:val="bullet"/>
      <w:lvlText w:val="o"/>
      <w:lvlJc w:val="left"/>
      <w:pPr>
        <w:tabs>
          <w:tab w:val="num" w:pos="1440"/>
        </w:tabs>
        <w:ind w:left="1440" w:hanging="360"/>
      </w:pPr>
      <w:rPr>
        <w:rFonts w:ascii="Courier New" w:hAnsi="Courier New"/>
      </w:rPr>
    </w:lvl>
    <w:lvl w:ilvl="2" w:tplc="2A521216">
      <w:start w:val="1"/>
      <w:numFmt w:val="bullet"/>
      <w:lvlText w:val=""/>
      <w:lvlJc w:val="left"/>
      <w:pPr>
        <w:tabs>
          <w:tab w:val="num" w:pos="2160"/>
        </w:tabs>
        <w:ind w:left="2160" w:hanging="360"/>
      </w:pPr>
      <w:rPr>
        <w:rFonts w:ascii="Wingdings" w:hAnsi="Wingdings"/>
      </w:rPr>
    </w:lvl>
    <w:lvl w:ilvl="3" w:tplc="3E9EB0C8">
      <w:start w:val="1"/>
      <w:numFmt w:val="bullet"/>
      <w:lvlText w:val=""/>
      <w:lvlJc w:val="left"/>
      <w:pPr>
        <w:tabs>
          <w:tab w:val="num" w:pos="2880"/>
        </w:tabs>
        <w:ind w:left="2880" w:hanging="360"/>
      </w:pPr>
      <w:rPr>
        <w:rFonts w:ascii="Symbol" w:hAnsi="Symbol"/>
      </w:rPr>
    </w:lvl>
    <w:lvl w:ilvl="4" w:tplc="A0069EF2">
      <w:start w:val="1"/>
      <w:numFmt w:val="bullet"/>
      <w:lvlText w:val="o"/>
      <w:lvlJc w:val="left"/>
      <w:pPr>
        <w:tabs>
          <w:tab w:val="num" w:pos="3600"/>
        </w:tabs>
        <w:ind w:left="3600" w:hanging="360"/>
      </w:pPr>
      <w:rPr>
        <w:rFonts w:ascii="Courier New" w:hAnsi="Courier New"/>
      </w:rPr>
    </w:lvl>
    <w:lvl w:ilvl="5" w:tplc="2DAA3A70">
      <w:start w:val="1"/>
      <w:numFmt w:val="bullet"/>
      <w:lvlText w:val=""/>
      <w:lvlJc w:val="left"/>
      <w:pPr>
        <w:tabs>
          <w:tab w:val="num" w:pos="4320"/>
        </w:tabs>
        <w:ind w:left="4320" w:hanging="360"/>
      </w:pPr>
      <w:rPr>
        <w:rFonts w:ascii="Wingdings" w:hAnsi="Wingdings"/>
      </w:rPr>
    </w:lvl>
    <w:lvl w:ilvl="6" w:tplc="2A1CF722">
      <w:start w:val="1"/>
      <w:numFmt w:val="bullet"/>
      <w:lvlText w:val=""/>
      <w:lvlJc w:val="left"/>
      <w:pPr>
        <w:tabs>
          <w:tab w:val="num" w:pos="5040"/>
        </w:tabs>
        <w:ind w:left="5040" w:hanging="360"/>
      </w:pPr>
      <w:rPr>
        <w:rFonts w:ascii="Symbol" w:hAnsi="Symbol"/>
      </w:rPr>
    </w:lvl>
    <w:lvl w:ilvl="7" w:tplc="6434A9B6">
      <w:start w:val="1"/>
      <w:numFmt w:val="bullet"/>
      <w:lvlText w:val="o"/>
      <w:lvlJc w:val="left"/>
      <w:pPr>
        <w:tabs>
          <w:tab w:val="num" w:pos="5760"/>
        </w:tabs>
        <w:ind w:left="5760" w:hanging="360"/>
      </w:pPr>
      <w:rPr>
        <w:rFonts w:ascii="Courier New" w:hAnsi="Courier New"/>
      </w:rPr>
    </w:lvl>
    <w:lvl w:ilvl="8" w:tplc="57CC9CE8">
      <w:start w:val="1"/>
      <w:numFmt w:val="bullet"/>
      <w:lvlText w:val=""/>
      <w:lvlJc w:val="left"/>
      <w:pPr>
        <w:tabs>
          <w:tab w:val="num" w:pos="6480"/>
        </w:tabs>
        <w:ind w:left="6480" w:hanging="360"/>
      </w:pPr>
      <w:rPr>
        <w:rFonts w:ascii="Wingdings" w:hAnsi="Wingdings"/>
      </w:rPr>
    </w:lvl>
  </w:abstractNum>
  <w:abstractNum w:abstractNumId="14" w15:restartNumberingAfterBreak="0">
    <w:nsid w:val="0000001C"/>
    <w:multiLevelType w:val="hybridMultilevel"/>
    <w:tmpl w:val="0000001C"/>
    <w:lvl w:ilvl="0" w:tplc="EEDAA534">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3544F28E">
      <w:start w:val="1"/>
      <w:numFmt w:val="bullet"/>
      <w:lvlText w:val="o"/>
      <w:lvlJc w:val="left"/>
      <w:pPr>
        <w:tabs>
          <w:tab w:val="num" w:pos="1440"/>
        </w:tabs>
        <w:ind w:left="1440" w:hanging="360"/>
      </w:pPr>
      <w:rPr>
        <w:rFonts w:ascii="Courier New" w:hAnsi="Courier New"/>
      </w:rPr>
    </w:lvl>
    <w:lvl w:ilvl="2" w:tplc="D1FA0ECE">
      <w:start w:val="1"/>
      <w:numFmt w:val="bullet"/>
      <w:lvlText w:val=""/>
      <w:lvlJc w:val="left"/>
      <w:pPr>
        <w:tabs>
          <w:tab w:val="num" w:pos="2160"/>
        </w:tabs>
        <w:ind w:left="2160" w:hanging="360"/>
      </w:pPr>
      <w:rPr>
        <w:rFonts w:ascii="Wingdings" w:hAnsi="Wingdings"/>
      </w:rPr>
    </w:lvl>
    <w:lvl w:ilvl="3" w:tplc="5678D0F0">
      <w:start w:val="1"/>
      <w:numFmt w:val="bullet"/>
      <w:lvlText w:val=""/>
      <w:lvlJc w:val="left"/>
      <w:pPr>
        <w:tabs>
          <w:tab w:val="num" w:pos="2880"/>
        </w:tabs>
        <w:ind w:left="2880" w:hanging="360"/>
      </w:pPr>
      <w:rPr>
        <w:rFonts w:ascii="Symbol" w:hAnsi="Symbol"/>
      </w:rPr>
    </w:lvl>
    <w:lvl w:ilvl="4" w:tplc="0E2E4A16">
      <w:start w:val="1"/>
      <w:numFmt w:val="bullet"/>
      <w:lvlText w:val="o"/>
      <w:lvlJc w:val="left"/>
      <w:pPr>
        <w:tabs>
          <w:tab w:val="num" w:pos="3600"/>
        </w:tabs>
        <w:ind w:left="3600" w:hanging="360"/>
      </w:pPr>
      <w:rPr>
        <w:rFonts w:ascii="Courier New" w:hAnsi="Courier New"/>
      </w:rPr>
    </w:lvl>
    <w:lvl w:ilvl="5" w:tplc="9AD8FC6C">
      <w:start w:val="1"/>
      <w:numFmt w:val="bullet"/>
      <w:lvlText w:val=""/>
      <w:lvlJc w:val="left"/>
      <w:pPr>
        <w:tabs>
          <w:tab w:val="num" w:pos="4320"/>
        </w:tabs>
        <w:ind w:left="4320" w:hanging="360"/>
      </w:pPr>
      <w:rPr>
        <w:rFonts w:ascii="Wingdings" w:hAnsi="Wingdings"/>
      </w:rPr>
    </w:lvl>
    <w:lvl w:ilvl="6" w:tplc="69206278">
      <w:start w:val="1"/>
      <w:numFmt w:val="bullet"/>
      <w:lvlText w:val=""/>
      <w:lvlJc w:val="left"/>
      <w:pPr>
        <w:tabs>
          <w:tab w:val="num" w:pos="5040"/>
        </w:tabs>
        <w:ind w:left="5040" w:hanging="360"/>
      </w:pPr>
      <w:rPr>
        <w:rFonts w:ascii="Symbol" w:hAnsi="Symbol"/>
      </w:rPr>
    </w:lvl>
    <w:lvl w:ilvl="7" w:tplc="0208590A">
      <w:start w:val="1"/>
      <w:numFmt w:val="bullet"/>
      <w:lvlText w:val="o"/>
      <w:lvlJc w:val="left"/>
      <w:pPr>
        <w:tabs>
          <w:tab w:val="num" w:pos="5760"/>
        </w:tabs>
        <w:ind w:left="5760" w:hanging="360"/>
      </w:pPr>
      <w:rPr>
        <w:rFonts w:ascii="Courier New" w:hAnsi="Courier New"/>
      </w:rPr>
    </w:lvl>
    <w:lvl w:ilvl="8" w:tplc="4258B69E">
      <w:start w:val="1"/>
      <w:numFmt w:val="bullet"/>
      <w:lvlText w:val=""/>
      <w:lvlJc w:val="left"/>
      <w:pPr>
        <w:tabs>
          <w:tab w:val="num" w:pos="6480"/>
        </w:tabs>
        <w:ind w:left="6480" w:hanging="360"/>
      </w:pPr>
      <w:rPr>
        <w:rFonts w:ascii="Wingdings" w:hAnsi="Wingdings"/>
      </w:rPr>
    </w:lvl>
  </w:abstractNum>
  <w:abstractNum w:abstractNumId="15" w15:restartNumberingAfterBreak="0">
    <w:nsid w:val="0000001D"/>
    <w:multiLevelType w:val="hybridMultilevel"/>
    <w:tmpl w:val="0000001D"/>
    <w:lvl w:ilvl="0" w:tplc="E7345584">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392A6B7E">
      <w:start w:val="1"/>
      <w:numFmt w:val="bullet"/>
      <w:lvlText w:val="o"/>
      <w:lvlJc w:val="left"/>
      <w:pPr>
        <w:tabs>
          <w:tab w:val="num" w:pos="1440"/>
        </w:tabs>
        <w:ind w:left="1440" w:hanging="360"/>
      </w:pPr>
      <w:rPr>
        <w:rFonts w:ascii="Courier New" w:hAnsi="Courier New"/>
      </w:rPr>
    </w:lvl>
    <w:lvl w:ilvl="2" w:tplc="334C3E34">
      <w:start w:val="1"/>
      <w:numFmt w:val="bullet"/>
      <w:lvlText w:val=""/>
      <w:lvlJc w:val="left"/>
      <w:pPr>
        <w:tabs>
          <w:tab w:val="num" w:pos="2160"/>
        </w:tabs>
        <w:ind w:left="2160" w:hanging="360"/>
      </w:pPr>
      <w:rPr>
        <w:rFonts w:ascii="Wingdings" w:hAnsi="Wingdings"/>
      </w:rPr>
    </w:lvl>
    <w:lvl w:ilvl="3" w:tplc="C8526BDA">
      <w:start w:val="1"/>
      <w:numFmt w:val="bullet"/>
      <w:lvlText w:val=""/>
      <w:lvlJc w:val="left"/>
      <w:pPr>
        <w:tabs>
          <w:tab w:val="num" w:pos="2880"/>
        </w:tabs>
        <w:ind w:left="2880" w:hanging="360"/>
      </w:pPr>
      <w:rPr>
        <w:rFonts w:ascii="Symbol" w:hAnsi="Symbol"/>
      </w:rPr>
    </w:lvl>
    <w:lvl w:ilvl="4" w:tplc="FE84D62E">
      <w:start w:val="1"/>
      <w:numFmt w:val="bullet"/>
      <w:lvlText w:val="o"/>
      <w:lvlJc w:val="left"/>
      <w:pPr>
        <w:tabs>
          <w:tab w:val="num" w:pos="3600"/>
        </w:tabs>
        <w:ind w:left="3600" w:hanging="360"/>
      </w:pPr>
      <w:rPr>
        <w:rFonts w:ascii="Courier New" w:hAnsi="Courier New"/>
      </w:rPr>
    </w:lvl>
    <w:lvl w:ilvl="5" w:tplc="5EFC426A">
      <w:start w:val="1"/>
      <w:numFmt w:val="bullet"/>
      <w:lvlText w:val=""/>
      <w:lvlJc w:val="left"/>
      <w:pPr>
        <w:tabs>
          <w:tab w:val="num" w:pos="4320"/>
        </w:tabs>
        <w:ind w:left="4320" w:hanging="360"/>
      </w:pPr>
      <w:rPr>
        <w:rFonts w:ascii="Wingdings" w:hAnsi="Wingdings"/>
      </w:rPr>
    </w:lvl>
    <w:lvl w:ilvl="6" w:tplc="3FAE4C84">
      <w:start w:val="1"/>
      <w:numFmt w:val="bullet"/>
      <w:lvlText w:val=""/>
      <w:lvlJc w:val="left"/>
      <w:pPr>
        <w:tabs>
          <w:tab w:val="num" w:pos="5040"/>
        </w:tabs>
        <w:ind w:left="5040" w:hanging="360"/>
      </w:pPr>
      <w:rPr>
        <w:rFonts w:ascii="Symbol" w:hAnsi="Symbol"/>
      </w:rPr>
    </w:lvl>
    <w:lvl w:ilvl="7" w:tplc="D3502892">
      <w:start w:val="1"/>
      <w:numFmt w:val="bullet"/>
      <w:lvlText w:val="o"/>
      <w:lvlJc w:val="left"/>
      <w:pPr>
        <w:tabs>
          <w:tab w:val="num" w:pos="5760"/>
        </w:tabs>
        <w:ind w:left="5760" w:hanging="360"/>
      </w:pPr>
      <w:rPr>
        <w:rFonts w:ascii="Courier New" w:hAnsi="Courier New"/>
      </w:rPr>
    </w:lvl>
    <w:lvl w:ilvl="8" w:tplc="E4841BF2">
      <w:start w:val="1"/>
      <w:numFmt w:val="bullet"/>
      <w:lvlText w:val=""/>
      <w:lvlJc w:val="left"/>
      <w:pPr>
        <w:tabs>
          <w:tab w:val="num" w:pos="6480"/>
        </w:tabs>
        <w:ind w:left="6480" w:hanging="360"/>
      </w:pPr>
      <w:rPr>
        <w:rFonts w:ascii="Wingdings" w:hAnsi="Wingdings"/>
      </w:rPr>
    </w:lvl>
  </w:abstractNum>
  <w:abstractNum w:abstractNumId="16" w15:restartNumberingAfterBreak="0">
    <w:nsid w:val="0000001E"/>
    <w:multiLevelType w:val="hybridMultilevel"/>
    <w:tmpl w:val="0000001E"/>
    <w:lvl w:ilvl="0" w:tplc="5AC6C21A">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F8CE9B10">
      <w:start w:val="1"/>
      <w:numFmt w:val="bullet"/>
      <w:lvlText w:val="o"/>
      <w:lvlJc w:val="left"/>
      <w:pPr>
        <w:tabs>
          <w:tab w:val="num" w:pos="1440"/>
        </w:tabs>
        <w:ind w:left="1440" w:hanging="360"/>
      </w:pPr>
      <w:rPr>
        <w:rFonts w:ascii="Courier New" w:hAnsi="Courier New"/>
      </w:rPr>
    </w:lvl>
    <w:lvl w:ilvl="2" w:tplc="4A0AD86C">
      <w:start w:val="1"/>
      <w:numFmt w:val="bullet"/>
      <w:lvlText w:val=""/>
      <w:lvlJc w:val="left"/>
      <w:pPr>
        <w:tabs>
          <w:tab w:val="num" w:pos="2160"/>
        </w:tabs>
        <w:ind w:left="2160" w:hanging="360"/>
      </w:pPr>
      <w:rPr>
        <w:rFonts w:ascii="Wingdings" w:hAnsi="Wingdings"/>
      </w:rPr>
    </w:lvl>
    <w:lvl w:ilvl="3" w:tplc="25581A54">
      <w:start w:val="1"/>
      <w:numFmt w:val="bullet"/>
      <w:lvlText w:val=""/>
      <w:lvlJc w:val="left"/>
      <w:pPr>
        <w:tabs>
          <w:tab w:val="num" w:pos="2880"/>
        </w:tabs>
        <w:ind w:left="2880" w:hanging="360"/>
      </w:pPr>
      <w:rPr>
        <w:rFonts w:ascii="Symbol" w:hAnsi="Symbol"/>
      </w:rPr>
    </w:lvl>
    <w:lvl w:ilvl="4" w:tplc="7FECF436">
      <w:start w:val="1"/>
      <w:numFmt w:val="bullet"/>
      <w:lvlText w:val="o"/>
      <w:lvlJc w:val="left"/>
      <w:pPr>
        <w:tabs>
          <w:tab w:val="num" w:pos="3600"/>
        </w:tabs>
        <w:ind w:left="3600" w:hanging="360"/>
      </w:pPr>
      <w:rPr>
        <w:rFonts w:ascii="Courier New" w:hAnsi="Courier New"/>
      </w:rPr>
    </w:lvl>
    <w:lvl w:ilvl="5" w:tplc="3F60C498">
      <w:start w:val="1"/>
      <w:numFmt w:val="bullet"/>
      <w:lvlText w:val=""/>
      <w:lvlJc w:val="left"/>
      <w:pPr>
        <w:tabs>
          <w:tab w:val="num" w:pos="4320"/>
        </w:tabs>
        <w:ind w:left="4320" w:hanging="360"/>
      </w:pPr>
      <w:rPr>
        <w:rFonts w:ascii="Wingdings" w:hAnsi="Wingdings"/>
      </w:rPr>
    </w:lvl>
    <w:lvl w:ilvl="6" w:tplc="B49A23A8">
      <w:start w:val="1"/>
      <w:numFmt w:val="bullet"/>
      <w:lvlText w:val=""/>
      <w:lvlJc w:val="left"/>
      <w:pPr>
        <w:tabs>
          <w:tab w:val="num" w:pos="5040"/>
        </w:tabs>
        <w:ind w:left="5040" w:hanging="360"/>
      </w:pPr>
      <w:rPr>
        <w:rFonts w:ascii="Symbol" w:hAnsi="Symbol"/>
      </w:rPr>
    </w:lvl>
    <w:lvl w:ilvl="7" w:tplc="644E6576">
      <w:start w:val="1"/>
      <w:numFmt w:val="bullet"/>
      <w:lvlText w:val="o"/>
      <w:lvlJc w:val="left"/>
      <w:pPr>
        <w:tabs>
          <w:tab w:val="num" w:pos="5760"/>
        </w:tabs>
        <w:ind w:left="5760" w:hanging="360"/>
      </w:pPr>
      <w:rPr>
        <w:rFonts w:ascii="Courier New" w:hAnsi="Courier New"/>
      </w:rPr>
    </w:lvl>
    <w:lvl w:ilvl="8" w:tplc="B6381E90">
      <w:start w:val="1"/>
      <w:numFmt w:val="bullet"/>
      <w:lvlText w:val=""/>
      <w:lvlJc w:val="left"/>
      <w:pPr>
        <w:tabs>
          <w:tab w:val="num" w:pos="6480"/>
        </w:tabs>
        <w:ind w:left="6480" w:hanging="360"/>
      </w:pPr>
      <w:rPr>
        <w:rFonts w:ascii="Wingdings" w:hAnsi="Wingdings"/>
      </w:rPr>
    </w:lvl>
  </w:abstractNum>
  <w:abstractNum w:abstractNumId="17" w15:restartNumberingAfterBreak="0">
    <w:nsid w:val="0000001F"/>
    <w:multiLevelType w:val="hybridMultilevel"/>
    <w:tmpl w:val="0000001F"/>
    <w:lvl w:ilvl="0" w:tplc="474A679A">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0540B68A">
      <w:start w:val="1"/>
      <w:numFmt w:val="bullet"/>
      <w:lvlText w:val="o"/>
      <w:lvlJc w:val="left"/>
      <w:pPr>
        <w:tabs>
          <w:tab w:val="num" w:pos="1440"/>
        </w:tabs>
        <w:ind w:left="1440" w:hanging="360"/>
      </w:pPr>
      <w:rPr>
        <w:rFonts w:ascii="Courier New" w:hAnsi="Courier New"/>
      </w:rPr>
    </w:lvl>
    <w:lvl w:ilvl="2" w:tplc="6230333C">
      <w:start w:val="1"/>
      <w:numFmt w:val="bullet"/>
      <w:lvlText w:val=""/>
      <w:lvlJc w:val="left"/>
      <w:pPr>
        <w:tabs>
          <w:tab w:val="num" w:pos="2160"/>
        </w:tabs>
        <w:ind w:left="2160" w:hanging="360"/>
      </w:pPr>
      <w:rPr>
        <w:rFonts w:ascii="Wingdings" w:hAnsi="Wingdings"/>
      </w:rPr>
    </w:lvl>
    <w:lvl w:ilvl="3" w:tplc="00BC7478">
      <w:start w:val="1"/>
      <w:numFmt w:val="bullet"/>
      <w:lvlText w:val=""/>
      <w:lvlJc w:val="left"/>
      <w:pPr>
        <w:tabs>
          <w:tab w:val="num" w:pos="2880"/>
        </w:tabs>
        <w:ind w:left="2880" w:hanging="360"/>
      </w:pPr>
      <w:rPr>
        <w:rFonts w:ascii="Symbol" w:hAnsi="Symbol"/>
      </w:rPr>
    </w:lvl>
    <w:lvl w:ilvl="4" w:tplc="C1CC2E62">
      <w:start w:val="1"/>
      <w:numFmt w:val="bullet"/>
      <w:lvlText w:val="o"/>
      <w:lvlJc w:val="left"/>
      <w:pPr>
        <w:tabs>
          <w:tab w:val="num" w:pos="3600"/>
        </w:tabs>
        <w:ind w:left="3600" w:hanging="360"/>
      </w:pPr>
      <w:rPr>
        <w:rFonts w:ascii="Courier New" w:hAnsi="Courier New"/>
      </w:rPr>
    </w:lvl>
    <w:lvl w:ilvl="5" w:tplc="EC4E3278">
      <w:start w:val="1"/>
      <w:numFmt w:val="bullet"/>
      <w:lvlText w:val=""/>
      <w:lvlJc w:val="left"/>
      <w:pPr>
        <w:tabs>
          <w:tab w:val="num" w:pos="4320"/>
        </w:tabs>
        <w:ind w:left="4320" w:hanging="360"/>
      </w:pPr>
      <w:rPr>
        <w:rFonts w:ascii="Wingdings" w:hAnsi="Wingdings"/>
      </w:rPr>
    </w:lvl>
    <w:lvl w:ilvl="6" w:tplc="8DDE297E">
      <w:start w:val="1"/>
      <w:numFmt w:val="bullet"/>
      <w:lvlText w:val=""/>
      <w:lvlJc w:val="left"/>
      <w:pPr>
        <w:tabs>
          <w:tab w:val="num" w:pos="5040"/>
        </w:tabs>
        <w:ind w:left="5040" w:hanging="360"/>
      </w:pPr>
      <w:rPr>
        <w:rFonts w:ascii="Symbol" w:hAnsi="Symbol"/>
      </w:rPr>
    </w:lvl>
    <w:lvl w:ilvl="7" w:tplc="2C9CC798">
      <w:start w:val="1"/>
      <w:numFmt w:val="bullet"/>
      <w:lvlText w:val="o"/>
      <w:lvlJc w:val="left"/>
      <w:pPr>
        <w:tabs>
          <w:tab w:val="num" w:pos="5760"/>
        </w:tabs>
        <w:ind w:left="5760" w:hanging="360"/>
      </w:pPr>
      <w:rPr>
        <w:rFonts w:ascii="Courier New" w:hAnsi="Courier New"/>
      </w:rPr>
    </w:lvl>
    <w:lvl w:ilvl="8" w:tplc="AF5CEFC4">
      <w:start w:val="1"/>
      <w:numFmt w:val="bullet"/>
      <w:lvlText w:val=""/>
      <w:lvlJc w:val="left"/>
      <w:pPr>
        <w:tabs>
          <w:tab w:val="num" w:pos="6480"/>
        </w:tabs>
        <w:ind w:left="6480" w:hanging="360"/>
      </w:pPr>
      <w:rPr>
        <w:rFonts w:ascii="Wingdings" w:hAnsi="Wingdings"/>
      </w:rPr>
    </w:lvl>
  </w:abstractNum>
  <w:abstractNum w:abstractNumId="18" w15:restartNumberingAfterBreak="0">
    <w:nsid w:val="00000020"/>
    <w:multiLevelType w:val="hybridMultilevel"/>
    <w:tmpl w:val="00000020"/>
    <w:lvl w:ilvl="0" w:tplc="A0C41158">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C374DE5E">
      <w:start w:val="1"/>
      <w:numFmt w:val="bullet"/>
      <w:lvlText w:val="o"/>
      <w:lvlJc w:val="left"/>
      <w:pPr>
        <w:tabs>
          <w:tab w:val="num" w:pos="1440"/>
        </w:tabs>
        <w:ind w:left="1440" w:hanging="360"/>
      </w:pPr>
      <w:rPr>
        <w:rFonts w:ascii="Courier New" w:hAnsi="Courier New"/>
      </w:rPr>
    </w:lvl>
    <w:lvl w:ilvl="2" w:tplc="40CE9B00">
      <w:start w:val="1"/>
      <w:numFmt w:val="bullet"/>
      <w:lvlText w:val=""/>
      <w:lvlJc w:val="left"/>
      <w:pPr>
        <w:tabs>
          <w:tab w:val="num" w:pos="2160"/>
        </w:tabs>
        <w:ind w:left="2160" w:hanging="360"/>
      </w:pPr>
      <w:rPr>
        <w:rFonts w:ascii="Wingdings" w:hAnsi="Wingdings"/>
      </w:rPr>
    </w:lvl>
    <w:lvl w:ilvl="3" w:tplc="CA747332">
      <w:start w:val="1"/>
      <w:numFmt w:val="bullet"/>
      <w:lvlText w:val=""/>
      <w:lvlJc w:val="left"/>
      <w:pPr>
        <w:tabs>
          <w:tab w:val="num" w:pos="2880"/>
        </w:tabs>
        <w:ind w:left="2880" w:hanging="360"/>
      </w:pPr>
      <w:rPr>
        <w:rFonts w:ascii="Symbol" w:hAnsi="Symbol"/>
      </w:rPr>
    </w:lvl>
    <w:lvl w:ilvl="4" w:tplc="D026B8A4">
      <w:start w:val="1"/>
      <w:numFmt w:val="bullet"/>
      <w:lvlText w:val="o"/>
      <w:lvlJc w:val="left"/>
      <w:pPr>
        <w:tabs>
          <w:tab w:val="num" w:pos="3600"/>
        </w:tabs>
        <w:ind w:left="3600" w:hanging="360"/>
      </w:pPr>
      <w:rPr>
        <w:rFonts w:ascii="Courier New" w:hAnsi="Courier New"/>
      </w:rPr>
    </w:lvl>
    <w:lvl w:ilvl="5" w:tplc="E24E6512">
      <w:start w:val="1"/>
      <w:numFmt w:val="bullet"/>
      <w:lvlText w:val=""/>
      <w:lvlJc w:val="left"/>
      <w:pPr>
        <w:tabs>
          <w:tab w:val="num" w:pos="4320"/>
        </w:tabs>
        <w:ind w:left="4320" w:hanging="360"/>
      </w:pPr>
      <w:rPr>
        <w:rFonts w:ascii="Wingdings" w:hAnsi="Wingdings"/>
      </w:rPr>
    </w:lvl>
    <w:lvl w:ilvl="6" w:tplc="FCA855EE">
      <w:start w:val="1"/>
      <w:numFmt w:val="bullet"/>
      <w:lvlText w:val=""/>
      <w:lvlJc w:val="left"/>
      <w:pPr>
        <w:tabs>
          <w:tab w:val="num" w:pos="5040"/>
        </w:tabs>
        <w:ind w:left="5040" w:hanging="360"/>
      </w:pPr>
      <w:rPr>
        <w:rFonts w:ascii="Symbol" w:hAnsi="Symbol"/>
      </w:rPr>
    </w:lvl>
    <w:lvl w:ilvl="7" w:tplc="11043A4A">
      <w:start w:val="1"/>
      <w:numFmt w:val="bullet"/>
      <w:lvlText w:val="o"/>
      <w:lvlJc w:val="left"/>
      <w:pPr>
        <w:tabs>
          <w:tab w:val="num" w:pos="5760"/>
        </w:tabs>
        <w:ind w:left="5760" w:hanging="360"/>
      </w:pPr>
      <w:rPr>
        <w:rFonts w:ascii="Courier New" w:hAnsi="Courier New"/>
      </w:rPr>
    </w:lvl>
    <w:lvl w:ilvl="8" w:tplc="79F66D6C">
      <w:start w:val="1"/>
      <w:numFmt w:val="bullet"/>
      <w:lvlText w:val=""/>
      <w:lvlJc w:val="left"/>
      <w:pPr>
        <w:tabs>
          <w:tab w:val="num" w:pos="6480"/>
        </w:tabs>
        <w:ind w:left="6480" w:hanging="360"/>
      </w:pPr>
      <w:rPr>
        <w:rFonts w:ascii="Wingdings" w:hAnsi="Wingdings"/>
      </w:rPr>
    </w:lvl>
  </w:abstractNum>
  <w:abstractNum w:abstractNumId="19" w15:restartNumberingAfterBreak="0">
    <w:nsid w:val="00000021"/>
    <w:multiLevelType w:val="hybridMultilevel"/>
    <w:tmpl w:val="00000021"/>
    <w:lvl w:ilvl="0" w:tplc="01626140">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7340C340">
      <w:start w:val="1"/>
      <w:numFmt w:val="bullet"/>
      <w:lvlText w:val="o"/>
      <w:lvlJc w:val="left"/>
      <w:pPr>
        <w:tabs>
          <w:tab w:val="num" w:pos="1440"/>
        </w:tabs>
        <w:ind w:left="1440" w:hanging="360"/>
      </w:pPr>
      <w:rPr>
        <w:rFonts w:ascii="Courier New" w:hAnsi="Courier New"/>
      </w:rPr>
    </w:lvl>
    <w:lvl w:ilvl="2" w:tplc="0736EFDC">
      <w:start w:val="1"/>
      <w:numFmt w:val="bullet"/>
      <w:lvlText w:val=""/>
      <w:lvlJc w:val="left"/>
      <w:pPr>
        <w:tabs>
          <w:tab w:val="num" w:pos="2160"/>
        </w:tabs>
        <w:ind w:left="2160" w:hanging="360"/>
      </w:pPr>
      <w:rPr>
        <w:rFonts w:ascii="Wingdings" w:hAnsi="Wingdings"/>
      </w:rPr>
    </w:lvl>
    <w:lvl w:ilvl="3" w:tplc="5ECE8FB4">
      <w:start w:val="1"/>
      <w:numFmt w:val="bullet"/>
      <w:lvlText w:val=""/>
      <w:lvlJc w:val="left"/>
      <w:pPr>
        <w:tabs>
          <w:tab w:val="num" w:pos="2880"/>
        </w:tabs>
        <w:ind w:left="2880" w:hanging="360"/>
      </w:pPr>
      <w:rPr>
        <w:rFonts w:ascii="Symbol" w:hAnsi="Symbol"/>
      </w:rPr>
    </w:lvl>
    <w:lvl w:ilvl="4" w:tplc="94506A7A">
      <w:start w:val="1"/>
      <w:numFmt w:val="bullet"/>
      <w:lvlText w:val="o"/>
      <w:lvlJc w:val="left"/>
      <w:pPr>
        <w:tabs>
          <w:tab w:val="num" w:pos="3600"/>
        </w:tabs>
        <w:ind w:left="3600" w:hanging="360"/>
      </w:pPr>
      <w:rPr>
        <w:rFonts w:ascii="Courier New" w:hAnsi="Courier New"/>
      </w:rPr>
    </w:lvl>
    <w:lvl w:ilvl="5" w:tplc="563004DE">
      <w:start w:val="1"/>
      <w:numFmt w:val="bullet"/>
      <w:lvlText w:val=""/>
      <w:lvlJc w:val="left"/>
      <w:pPr>
        <w:tabs>
          <w:tab w:val="num" w:pos="4320"/>
        </w:tabs>
        <w:ind w:left="4320" w:hanging="360"/>
      </w:pPr>
      <w:rPr>
        <w:rFonts w:ascii="Wingdings" w:hAnsi="Wingdings"/>
      </w:rPr>
    </w:lvl>
    <w:lvl w:ilvl="6" w:tplc="0AE42076">
      <w:start w:val="1"/>
      <w:numFmt w:val="bullet"/>
      <w:lvlText w:val=""/>
      <w:lvlJc w:val="left"/>
      <w:pPr>
        <w:tabs>
          <w:tab w:val="num" w:pos="5040"/>
        </w:tabs>
        <w:ind w:left="5040" w:hanging="360"/>
      </w:pPr>
      <w:rPr>
        <w:rFonts w:ascii="Symbol" w:hAnsi="Symbol"/>
      </w:rPr>
    </w:lvl>
    <w:lvl w:ilvl="7" w:tplc="AE44FD90">
      <w:start w:val="1"/>
      <w:numFmt w:val="bullet"/>
      <w:lvlText w:val="o"/>
      <w:lvlJc w:val="left"/>
      <w:pPr>
        <w:tabs>
          <w:tab w:val="num" w:pos="5760"/>
        </w:tabs>
        <w:ind w:left="5760" w:hanging="360"/>
      </w:pPr>
      <w:rPr>
        <w:rFonts w:ascii="Courier New" w:hAnsi="Courier New"/>
      </w:rPr>
    </w:lvl>
    <w:lvl w:ilvl="8" w:tplc="23DAA730">
      <w:start w:val="1"/>
      <w:numFmt w:val="bullet"/>
      <w:lvlText w:val=""/>
      <w:lvlJc w:val="left"/>
      <w:pPr>
        <w:tabs>
          <w:tab w:val="num" w:pos="6480"/>
        </w:tabs>
        <w:ind w:left="6480" w:hanging="360"/>
      </w:pPr>
      <w:rPr>
        <w:rFonts w:ascii="Wingdings" w:hAnsi="Wingdings"/>
      </w:rPr>
    </w:lvl>
  </w:abstractNum>
  <w:abstractNum w:abstractNumId="20" w15:restartNumberingAfterBreak="0">
    <w:nsid w:val="00000022"/>
    <w:multiLevelType w:val="hybridMultilevel"/>
    <w:tmpl w:val="00000022"/>
    <w:lvl w:ilvl="0" w:tplc="0FCC4352">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08F4E0DE">
      <w:start w:val="1"/>
      <w:numFmt w:val="bullet"/>
      <w:lvlText w:val="o"/>
      <w:lvlJc w:val="left"/>
      <w:pPr>
        <w:tabs>
          <w:tab w:val="num" w:pos="1440"/>
        </w:tabs>
        <w:ind w:left="1440" w:hanging="360"/>
      </w:pPr>
      <w:rPr>
        <w:rFonts w:ascii="Courier New" w:hAnsi="Courier New"/>
      </w:rPr>
    </w:lvl>
    <w:lvl w:ilvl="2" w:tplc="5BCC351A">
      <w:start w:val="1"/>
      <w:numFmt w:val="bullet"/>
      <w:lvlText w:val=""/>
      <w:lvlJc w:val="left"/>
      <w:pPr>
        <w:tabs>
          <w:tab w:val="num" w:pos="2160"/>
        </w:tabs>
        <w:ind w:left="2160" w:hanging="360"/>
      </w:pPr>
      <w:rPr>
        <w:rFonts w:ascii="Wingdings" w:hAnsi="Wingdings"/>
      </w:rPr>
    </w:lvl>
    <w:lvl w:ilvl="3" w:tplc="8D4E92D6">
      <w:start w:val="1"/>
      <w:numFmt w:val="bullet"/>
      <w:lvlText w:val=""/>
      <w:lvlJc w:val="left"/>
      <w:pPr>
        <w:tabs>
          <w:tab w:val="num" w:pos="2880"/>
        </w:tabs>
        <w:ind w:left="2880" w:hanging="360"/>
      </w:pPr>
      <w:rPr>
        <w:rFonts w:ascii="Symbol" w:hAnsi="Symbol"/>
      </w:rPr>
    </w:lvl>
    <w:lvl w:ilvl="4" w:tplc="87EE5C48">
      <w:start w:val="1"/>
      <w:numFmt w:val="bullet"/>
      <w:lvlText w:val="o"/>
      <w:lvlJc w:val="left"/>
      <w:pPr>
        <w:tabs>
          <w:tab w:val="num" w:pos="3600"/>
        </w:tabs>
        <w:ind w:left="3600" w:hanging="360"/>
      </w:pPr>
      <w:rPr>
        <w:rFonts w:ascii="Courier New" w:hAnsi="Courier New"/>
      </w:rPr>
    </w:lvl>
    <w:lvl w:ilvl="5" w:tplc="89EA485A">
      <w:start w:val="1"/>
      <w:numFmt w:val="bullet"/>
      <w:lvlText w:val=""/>
      <w:lvlJc w:val="left"/>
      <w:pPr>
        <w:tabs>
          <w:tab w:val="num" w:pos="4320"/>
        </w:tabs>
        <w:ind w:left="4320" w:hanging="360"/>
      </w:pPr>
      <w:rPr>
        <w:rFonts w:ascii="Wingdings" w:hAnsi="Wingdings"/>
      </w:rPr>
    </w:lvl>
    <w:lvl w:ilvl="6" w:tplc="017EB580">
      <w:start w:val="1"/>
      <w:numFmt w:val="bullet"/>
      <w:lvlText w:val=""/>
      <w:lvlJc w:val="left"/>
      <w:pPr>
        <w:tabs>
          <w:tab w:val="num" w:pos="5040"/>
        </w:tabs>
        <w:ind w:left="5040" w:hanging="360"/>
      </w:pPr>
      <w:rPr>
        <w:rFonts w:ascii="Symbol" w:hAnsi="Symbol"/>
      </w:rPr>
    </w:lvl>
    <w:lvl w:ilvl="7" w:tplc="801073B8">
      <w:start w:val="1"/>
      <w:numFmt w:val="bullet"/>
      <w:lvlText w:val="o"/>
      <w:lvlJc w:val="left"/>
      <w:pPr>
        <w:tabs>
          <w:tab w:val="num" w:pos="5760"/>
        </w:tabs>
        <w:ind w:left="5760" w:hanging="360"/>
      </w:pPr>
      <w:rPr>
        <w:rFonts w:ascii="Courier New" w:hAnsi="Courier New"/>
      </w:rPr>
    </w:lvl>
    <w:lvl w:ilvl="8" w:tplc="DD3E193A">
      <w:start w:val="1"/>
      <w:numFmt w:val="bullet"/>
      <w:lvlText w:val=""/>
      <w:lvlJc w:val="left"/>
      <w:pPr>
        <w:tabs>
          <w:tab w:val="num" w:pos="6480"/>
        </w:tabs>
        <w:ind w:left="6480" w:hanging="360"/>
      </w:pPr>
      <w:rPr>
        <w:rFonts w:ascii="Wingdings" w:hAnsi="Wingdings"/>
      </w:rPr>
    </w:lvl>
  </w:abstractNum>
  <w:abstractNum w:abstractNumId="21" w15:restartNumberingAfterBreak="0">
    <w:nsid w:val="00000023"/>
    <w:multiLevelType w:val="hybridMultilevel"/>
    <w:tmpl w:val="00000023"/>
    <w:lvl w:ilvl="0" w:tplc="E634FC08">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815E91E8">
      <w:start w:val="1"/>
      <w:numFmt w:val="bullet"/>
      <w:lvlText w:val="o"/>
      <w:lvlJc w:val="left"/>
      <w:pPr>
        <w:tabs>
          <w:tab w:val="num" w:pos="1440"/>
        </w:tabs>
        <w:ind w:left="1440" w:hanging="360"/>
      </w:pPr>
      <w:rPr>
        <w:rFonts w:ascii="Courier New" w:hAnsi="Courier New"/>
      </w:rPr>
    </w:lvl>
    <w:lvl w:ilvl="2" w:tplc="1C86A08C">
      <w:start w:val="1"/>
      <w:numFmt w:val="bullet"/>
      <w:lvlText w:val=""/>
      <w:lvlJc w:val="left"/>
      <w:pPr>
        <w:tabs>
          <w:tab w:val="num" w:pos="2160"/>
        </w:tabs>
        <w:ind w:left="2160" w:hanging="360"/>
      </w:pPr>
      <w:rPr>
        <w:rFonts w:ascii="Wingdings" w:hAnsi="Wingdings"/>
      </w:rPr>
    </w:lvl>
    <w:lvl w:ilvl="3" w:tplc="888A9478">
      <w:start w:val="1"/>
      <w:numFmt w:val="bullet"/>
      <w:lvlText w:val=""/>
      <w:lvlJc w:val="left"/>
      <w:pPr>
        <w:tabs>
          <w:tab w:val="num" w:pos="2880"/>
        </w:tabs>
        <w:ind w:left="2880" w:hanging="360"/>
      </w:pPr>
      <w:rPr>
        <w:rFonts w:ascii="Symbol" w:hAnsi="Symbol"/>
      </w:rPr>
    </w:lvl>
    <w:lvl w:ilvl="4" w:tplc="2632A640">
      <w:start w:val="1"/>
      <w:numFmt w:val="bullet"/>
      <w:lvlText w:val="o"/>
      <w:lvlJc w:val="left"/>
      <w:pPr>
        <w:tabs>
          <w:tab w:val="num" w:pos="3600"/>
        </w:tabs>
        <w:ind w:left="3600" w:hanging="360"/>
      </w:pPr>
      <w:rPr>
        <w:rFonts w:ascii="Courier New" w:hAnsi="Courier New"/>
      </w:rPr>
    </w:lvl>
    <w:lvl w:ilvl="5" w:tplc="642ED1C6">
      <w:start w:val="1"/>
      <w:numFmt w:val="bullet"/>
      <w:lvlText w:val=""/>
      <w:lvlJc w:val="left"/>
      <w:pPr>
        <w:tabs>
          <w:tab w:val="num" w:pos="4320"/>
        </w:tabs>
        <w:ind w:left="4320" w:hanging="360"/>
      </w:pPr>
      <w:rPr>
        <w:rFonts w:ascii="Wingdings" w:hAnsi="Wingdings"/>
      </w:rPr>
    </w:lvl>
    <w:lvl w:ilvl="6" w:tplc="44A85348">
      <w:start w:val="1"/>
      <w:numFmt w:val="bullet"/>
      <w:lvlText w:val=""/>
      <w:lvlJc w:val="left"/>
      <w:pPr>
        <w:tabs>
          <w:tab w:val="num" w:pos="5040"/>
        </w:tabs>
        <w:ind w:left="5040" w:hanging="360"/>
      </w:pPr>
      <w:rPr>
        <w:rFonts w:ascii="Symbol" w:hAnsi="Symbol"/>
      </w:rPr>
    </w:lvl>
    <w:lvl w:ilvl="7" w:tplc="8AEE36F0">
      <w:start w:val="1"/>
      <w:numFmt w:val="bullet"/>
      <w:lvlText w:val="o"/>
      <w:lvlJc w:val="left"/>
      <w:pPr>
        <w:tabs>
          <w:tab w:val="num" w:pos="5760"/>
        </w:tabs>
        <w:ind w:left="5760" w:hanging="360"/>
      </w:pPr>
      <w:rPr>
        <w:rFonts w:ascii="Courier New" w:hAnsi="Courier New"/>
      </w:rPr>
    </w:lvl>
    <w:lvl w:ilvl="8" w:tplc="F65A62FE">
      <w:start w:val="1"/>
      <w:numFmt w:val="bullet"/>
      <w:lvlText w:val=""/>
      <w:lvlJc w:val="left"/>
      <w:pPr>
        <w:tabs>
          <w:tab w:val="num" w:pos="6480"/>
        </w:tabs>
        <w:ind w:left="6480" w:hanging="360"/>
      </w:pPr>
      <w:rPr>
        <w:rFonts w:ascii="Wingdings" w:hAnsi="Wingdings"/>
      </w:rPr>
    </w:lvl>
  </w:abstractNum>
  <w:abstractNum w:abstractNumId="22" w15:restartNumberingAfterBreak="0">
    <w:nsid w:val="00000024"/>
    <w:multiLevelType w:val="hybridMultilevel"/>
    <w:tmpl w:val="00000024"/>
    <w:lvl w:ilvl="0" w:tplc="D5D011D4">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500098F4">
      <w:start w:val="1"/>
      <w:numFmt w:val="bullet"/>
      <w:lvlText w:val="o"/>
      <w:lvlJc w:val="left"/>
      <w:pPr>
        <w:tabs>
          <w:tab w:val="num" w:pos="1440"/>
        </w:tabs>
        <w:ind w:left="1440" w:hanging="360"/>
      </w:pPr>
      <w:rPr>
        <w:rFonts w:ascii="Courier New" w:hAnsi="Courier New"/>
      </w:rPr>
    </w:lvl>
    <w:lvl w:ilvl="2" w:tplc="751A0790">
      <w:start w:val="1"/>
      <w:numFmt w:val="bullet"/>
      <w:lvlText w:val=""/>
      <w:lvlJc w:val="left"/>
      <w:pPr>
        <w:tabs>
          <w:tab w:val="num" w:pos="2160"/>
        </w:tabs>
        <w:ind w:left="2160" w:hanging="360"/>
      </w:pPr>
      <w:rPr>
        <w:rFonts w:ascii="Wingdings" w:hAnsi="Wingdings"/>
      </w:rPr>
    </w:lvl>
    <w:lvl w:ilvl="3" w:tplc="5F1C3E94">
      <w:start w:val="1"/>
      <w:numFmt w:val="bullet"/>
      <w:lvlText w:val=""/>
      <w:lvlJc w:val="left"/>
      <w:pPr>
        <w:tabs>
          <w:tab w:val="num" w:pos="2880"/>
        </w:tabs>
        <w:ind w:left="2880" w:hanging="360"/>
      </w:pPr>
      <w:rPr>
        <w:rFonts w:ascii="Symbol" w:hAnsi="Symbol"/>
      </w:rPr>
    </w:lvl>
    <w:lvl w:ilvl="4" w:tplc="FF3C6DF4">
      <w:start w:val="1"/>
      <w:numFmt w:val="bullet"/>
      <w:lvlText w:val="o"/>
      <w:lvlJc w:val="left"/>
      <w:pPr>
        <w:tabs>
          <w:tab w:val="num" w:pos="3600"/>
        </w:tabs>
        <w:ind w:left="3600" w:hanging="360"/>
      </w:pPr>
      <w:rPr>
        <w:rFonts w:ascii="Courier New" w:hAnsi="Courier New"/>
      </w:rPr>
    </w:lvl>
    <w:lvl w:ilvl="5" w:tplc="A24CB68A">
      <w:start w:val="1"/>
      <w:numFmt w:val="bullet"/>
      <w:lvlText w:val=""/>
      <w:lvlJc w:val="left"/>
      <w:pPr>
        <w:tabs>
          <w:tab w:val="num" w:pos="4320"/>
        </w:tabs>
        <w:ind w:left="4320" w:hanging="360"/>
      </w:pPr>
      <w:rPr>
        <w:rFonts w:ascii="Wingdings" w:hAnsi="Wingdings"/>
      </w:rPr>
    </w:lvl>
    <w:lvl w:ilvl="6" w:tplc="6A360818">
      <w:start w:val="1"/>
      <w:numFmt w:val="bullet"/>
      <w:lvlText w:val=""/>
      <w:lvlJc w:val="left"/>
      <w:pPr>
        <w:tabs>
          <w:tab w:val="num" w:pos="5040"/>
        </w:tabs>
        <w:ind w:left="5040" w:hanging="360"/>
      </w:pPr>
      <w:rPr>
        <w:rFonts w:ascii="Symbol" w:hAnsi="Symbol"/>
      </w:rPr>
    </w:lvl>
    <w:lvl w:ilvl="7" w:tplc="F5F203FE">
      <w:start w:val="1"/>
      <w:numFmt w:val="bullet"/>
      <w:lvlText w:val="o"/>
      <w:lvlJc w:val="left"/>
      <w:pPr>
        <w:tabs>
          <w:tab w:val="num" w:pos="5760"/>
        </w:tabs>
        <w:ind w:left="5760" w:hanging="360"/>
      </w:pPr>
      <w:rPr>
        <w:rFonts w:ascii="Courier New" w:hAnsi="Courier New"/>
      </w:rPr>
    </w:lvl>
    <w:lvl w:ilvl="8" w:tplc="A9442470">
      <w:start w:val="1"/>
      <w:numFmt w:val="bullet"/>
      <w:lvlText w:val=""/>
      <w:lvlJc w:val="left"/>
      <w:pPr>
        <w:tabs>
          <w:tab w:val="num" w:pos="6480"/>
        </w:tabs>
        <w:ind w:left="6480" w:hanging="360"/>
      </w:pPr>
      <w:rPr>
        <w:rFonts w:ascii="Wingdings" w:hAnsi="Wingdings"/>
      </w:rPr>
    </w:lvl>
  </w:abstractNum>
  <w:abstractNum w:abstractNumId="23" w15:restartNumberingAfterBreak="0">
    <w:nsid w:val="00000025"/>
    <w:multiLevelType w:val="hybridMultilevel"/>
    <w:tmpl w:val="00000025"/>
    <w:lvl w:ilvl="0" w:tplc="4EAC703E">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7B9EE2DC">
      <w:start w:val="1"/>
      <w:numFmt w:val="bullet"/>
      <w:lvlText w:val="o"/>
      <w:lvlJc w:val="left"/>
      <w:pPr>
        <w:tabs>
          <w:tab w:val="num" w:pos="1440"/>
        </w:tabs>
        <w:ind w:left="1440" w:hanging="360"/>
      </w:pPr>
      <w:rPr>
        <w:rFonts w:ascii="Courier New" w:hAnsi="Courier New"/>
      </w:rPr>
    </w:lvl>
    <w:lvl w:ilvl="2" w:tplc="C2D85C36">
      <w:start w:val="1"/>
      <w:numFmt w:val="bullet"/>
      <w:lvlText w:val=""/>
      <w:lvlJc w:val="left"/>
      <w:pPr>
        <w:tabs>
          <w:tab w:val="num" w:pos="2160"/>
        </w:tabs>
        <w:ind w:left="2160" w:hanging="360"/>
      </w:pPr>
      <w:rPr>
        <w:rFonts w:ascii="Wingdings" w:hAnsi="Wingdings"/>
      </w:rPr>
    </w:lvl>
    <w:lvl w:ilvl="3" w:tplc="FC5E5886">
      <w:start w:val="1"/>
      <w:numFmt w:val="bullet"/>
      <w:lvlText w:val=""/>
      <w:lvlJc w:val="left"/>
      <w:pPr>
        <w:tabs>
          <w:tab w:val="num" w:pos="2880"/>
        </w:tabs>
        <w:ind w:left="2880" w:hanging="360"/>
      </w:pPr>
      <w:rPr>
        <w:rFonts w:ascii="Symbol" w:hAnsi="Symbol"/>
      </w:rPr>
    </w:lvl>
    <w:lvl w:ilvl="4" w:tplc="6068FEB2">
      <w:start w:val="1"/>
      <w:numFmt w:val="bullet"/>
      <w:lvlText w:val="o"/>
      <w:lvlJc w:val="left"/>
      <w:pPr>
        <w:tabs>
          <w:tab w:val="num" w:pos="3600"/>
        </w:tabs>
        <w:ind w:left="3600" w:hanging="360"/>
      </w:pPr>
      <w:rPr>
        <w:rFonts w:ascii="Courier New" w:hAnsi="Courier New"/>
      </w:rPr>
    </w:lvl>
    <w:lvl w:ilvl="5" w:tplc="9DCE5BAA">
      <w:start w:val="1"/>
      <w:numFmt w:val="bullet"/>
      <w:lvlText w:val=""/>
      <w:lvlJc w:val="left"/>
      <w:pPr>
        <w:tabs>
          <w:tab w:val="num" w:pos="4320"/>
        </w:tabs>
        <w:ind w:left="4320" w:hanging="360"/>
      </w:pPr>
      <w:rPr>
        <w:rFonts w:ascii="Wingdings" w:hAnsi="Wingdings"/>
      </w:rPr>
    </w:lvl>
    <w:lvl w:ilvl="6" w:tplc="EC04FF3C">
      <w:start w:val="1"/>
      <w:numFmt w:val="bullet"/>
      <w:lvlText w:val=""/>
      <w:lvlJc w:val="left"/>
      <w:pPr>
        <w:tabs>
          <w:tab w:val="num" w:pos="5040"/>
        </w:tabs>
        <w:ind w:left="5040" w:hanging="360"/>
      </w:pPr>
      <w:rPr>
        <w:rFonts w:ascii="Symbol" w:hAnsi="Symbol"/>
      </w:rPr>
    </w:lvl>
    <w:lvl w:ilvl="7" w:tplc="40F6ACCE">
      <w:start w:val="1"/>
      <w:numFmt w:val="bullet"/>
      <w:lvlText w:val="o"/>
      <w:lvlJc w:val="left"/>
      <w:pPr>
        <w:tabs>
          <w:tab w:val="num" w:pos="5760"/>
        </w:tabs>
        <w:ind w:left="5760" w:hanging="360"/>
      </w:pPr>
      <w:rPr>
        <w:rFonts w:ascii="Courier New" w:hAnsi="Courier New"/>
      </w:rPr>
    </w:lvl>
    <w:lvl w:ilvl="8" w:tplc="C9C8999A">
      <w:start w:val="1"/>
      <w:numFmt w:val="bullet"/>
      <w:lvlText w:val=""/>
      <w:lvlJc w:val="left"/>
      <w:pPr>
        <w:tabs>
          <w:tab w:val="num" w:pos="6480"/>
        </w:tabs>
        <w:ind w:left="6480" w:hanging="360"/>
      </w:pPr>
      <w:rPr>
        <w:rFonts w:ascii="Wingdings" w:hAnsi="Wingdings"/>
      </w:rPr>
    </w:lvl>
  </w:abstractNum>
  <w:abstractNum w:abstractNumId="24" w15:restartNumberingAfterBreak="0">
    <w:nsid w:val="00000026"/>
    <w:multiLevelType w:val="hybridMultilevel"/>
    <w:tmpl w:val="00000026"/>
    <w:lvl w:ilvl="0" w:tplc="CA42F12E">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1A34B3DE">
      <w:start w:val="1"/>
      <w:numFmt w:val="bullet"/>
      <w:lvlText w:val="o"/>
      <w:lvlJc w:val="left"/>
      <w:pPr>
        <w:tabs>
          <w:tab w:val="num" w:pos="1440"/>
        </w:tabs>
        <w:ind w:left="1440" w:hanging="360"/>
      </w:pPr>
      <w:rPr>
        <w:rFonts w:ascii="Courier New" w:hAnsi="Courier New"/>
      </w:rPr>
    </w:lvl>
    <w:lvl w:ilvl="2" w:tplc="F532433E">
      <w:start w:val="1"/>
      <w:numFmt w:val="bullet"/>
      <w:lvlText w:val=""/>
      <w:lvlJc w:val="left"/>
      <w:pPr>
        <w:tabs>
          <w:tab w:val="num" w:pos="2160"/>
        </w:tabs>
        <w:ind w:left="2160" w:hanging="360"/>
      </w:pPr>
      <w:rPr>
        <w:rFonts w:ascii="Wingdings" w:hAnsi="Wingdings"/>
      </w:rPr>
    </w:lvl>
    <w:lvl w:ilvl="3" w:tplc="FED6FE78">
      <w:start w:val="1"/>
      <w:numFmt w:val="bullet"/>
      <w:lvlText w:val=""/>
      <w:lvlJc w:val="left"/>
      <w:pPr>
        <w:tabs>
          <w:tab w:val="num" w:pos="2880"/>
        </w:tabs>
        <w:ind w:left="2880" w:hanging="360"/>
      </w:pPr>
      <w:rPr>
        <w:rFonts w:ascii="Symbol" w:hAnsi="Symbol"/>
      </w:rPr>
    </w:lvl>
    <w:lvl w:ilvl="4" w:tplc="C8EA4C1C">
      <w:start w:val="1"/>
      <w:numFmt w:val="bullet"/>
      <w:lvlText w:val="o"/>
      <w:lvlJc w:val="left"/>
      <w:pPr>
        <w:tabs>
          <w:tab w:val="num" w:pos="3600"/>
        </w:tabs>
        <w:ind w:left="3600" w:hanging="360"/>
      </w:pPr>
      <w:rPr>
        <w:rFonts w:ascii="Courier New" w:hAnsi="Courier New"/>
      </w:rPr>
    </w:lvl>
    <w:lvl w:ilvl="5" w:tplc="304AD9B4">
      <w:start w:val="1"/>
      <w:numFmt w:val="bullet"/>
      <w:lvlText w:val=""/>
      <w:lvlJc w:val="left"/>
      <w:pPr>
        <w:tabs>
          <w:tab w:val="num" w:pos="4320"/>
        </w:tabs>
        <w:ind w:left="4320" w:hanging="360"/>
      </w:pPr>
      <w:rPr>
        <w:rFonts w:ascii="Wingdings" w:hAnsi="Wingdings"/>
      </w:rPr>
    </w:lvl>
    <w:lvl w:ilvl="6" w:tplc="6AD62DB6">
      <w:start w:val="1"/>
      <w:numFmt w:val="bullet"/>
      <w:lvlText w:val=""/>
      <w:lvlJc w:val="left"/>
      <w:pPr>
        <w:tabs>
          <w:tab w:val="num" w:pos="5040"/>
        </w:tabs>
        <w:ind w:left="5040" w:hanging="360"/>
      </w:pPr>
      <w:rPr>
        <w:rFonts w:ascii="Symbol" w:hAnsi="Symbol"/>
      </w:rPr>
    </w:lvl>
    <w:lvl w:ilvl="7" w:tplc="E4C2854C">
      <w:start w:val="1"/>
      <w:numFmt w:val="bullet"/>
      <w:lvlText w:val="o"/>
      <w:lvlJc w:val="left"/>
      <w:pPr>
        <w:tabs>
          <w:tab w:val="num" w:pos="5760"/>
        </w:tabs>
        <w:ind w:left="5760" w:hanging="360"/>
      </w:pPr>
      <w:rPr>
        <w:rFonts w:ascii="Courier New" w:hAnsi="Courier New"/>
      </w:rPr>
    </w:lvl>
    <w:lvl w:ilvl="8" w:tplc="54607C7A">
      <w:start w:val="1"/>
      <w:numFmt w:val="bullet"/>
      <w:lvlText w:val=""/>
      <w:lvlJc w:val="left"/>
      <w:pPr>
        <w:tabs>
          <w:tab w:val="num" w:pos="6480"/>
        </w:tabs>
        <w:ind w:left="6480" w:hanging="360"/>
      </w:pPr>
      <w:rPr>
        <w:rFonts w:ascii="Wingdings" w:hAnsi="Wingdings"/>
      </w:rPr>
    </w:lvl>
  </w:abstractNum>
  <w:abstractNum w:abstractNumId="25" w15:restartNumberingAfterBreak="0">
    <w:nsid w:val="00000027"/>
    <w:multiLevelType w:val="hybridMultilevel"/>
    <w:tmpl w:val="00000027"/>
    <w:lvl w:ilvl="0" w:tplc="CE1A63E2">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54A4AF0E">
      <w:start w:val="1"/>
      <w:numFmt w:val="bullet"/>
      <w:lvlText w:val="o"/>
      <w:lvlJc w:val="left"/>
      <w:pPr>
        <w:tabs>
          <w:tab w:val="num" w:pos="1440"/>
        </w:tabs>
        <w:ind w:left="1440" w:hanging="360"/>
      </w:pPr>
      <w:rPr>
        <w:rFonts w:ascii="Courier New" w:hAnsi="Courier New"/>
      </w:rPr>
    </w:lvl>
    <w:lvl w:ilvl="2" w:tplc="2A681BE4">
      <w:start w:val="1"/>
      <w:numFmt w:val="bullet"/>
      <w:lvlText w:val=""/>
      <w:lvlJc w:val="left"/>
      <w:pPr>
        <w:tabs>
          <w:tab w:val="num" w:pos="2160"/>
        </w:tabs>
        <w:ind w:left="2160" w:hanging="360"/>
      </w:pPr>
      <w:rPr>
        <w:rFonts w:ascii="Wingdings" w:hAnsi="Wingdings"/>
      </w:rPr>
    </w:lvl>
    <w:lvl w:ilvl="3" w:tplc="6EFC4E60">
      <w:start w:val="1"/>
      <w:numFmt w:val="bullet"/>
      <w:lvlText w:val=""/>
      <w:lvlJc w:val="left"/>
      <w:pPr>
        <w:tabs>
          <w:tab w:val="num" w:pos="2880"/>
        </w:tabs>
        <w:ind w:left="2880" w:hanging="360"/>
      </w:pPr>
      <w:rPr>
        <w:rFonts w:ascii="Symbol" w:hAnsi="Symbol"/>
      </w:rPr>
    </w:lvl>
    <w:lvl w:ilvl="4" w:tplc="09BA9968">
      <w:start w:val="1"/>
      <w:numFmt w:val="bullet"/>
      <w:lvlText w:val="o"/>
      <w:lvlJc w:val="left"/>
      <w:pPr>
        <w:tabs>
          <w:tab w:val="num" w:pos="3600"/>
        </w:tabs>
        <w:ind w:left="3600" w:hanging="360"/>
      </w:pPr>
      <w:rPr>
        <w:rFonts w:ascii="Courier New" w:hAnsi="Courier New"/>
      </w:rPr>
    </w:lvl>
    <w:lvl w:ilvl="5" w:tplc="D5606D0A">
      <w:start w:val="1"/>
      <w:numFmt w:val="bullet"/>
      <w:lvlText w:val=""/>
      <w:lvlJc w:val="left"/>
      <w:pPr>
        <w:tabs>
          <w:tab w:val="num" w:pos="4320"/>
        </w:tabs>
        <w:ind w:left="4320" w:hanging="360"/>
      </w:pPr>
      <w:rPr>
        <w:rFonts w:ascii="Wingdings" w:hAnsi="Wingdings"/>
      </w:rPr>
    </w:lvl>
    <w:lvl w:ilvl="6" w:tplc="7B7A856E">
      <w:start w:val="1"/>
      <w:numFmt w:val="bullet"/>
      <w:lvlText w:val=""/>
      <w:lvlJc w:val="left"/>
      <w:pPr>
        <w:tabs>
          <w:tab w:val="num" w:pos="5040"/>
        </w:tabs>
        <w:ind w:left="5040" w:hanging="360"/>
      </w:pPr>
      <w:rPr>
        <w:rFonts w:ascii="Symbol" w:hAnsi="Symbol"/>
      </w:rPr>
    </w:lvl>
    <w:lvl w:ilvl="7" w:tplc="74D2F62E">
      <w:start w:val="1"/>
      <w:numFmt w:val="bullet"/>
      <w:lvlText w:val="o"/>
      <w:lvlJc w:val="left"/>
      <w:pPr>
        <w:tabs>
          <w:tab w:val="num" w:pos="5760"/>
        </w:tabs>
        <w:ind w:left="5760" w:hanging="360"/>
      </w:pPr>
      <w:rPr>
        <w:rFonts w:ascii="Courier New" w:hAnsi="Courier New"/>
      </w:rPr>
    </w:lvl>
    <w:lvl w:ilvl="8" w:tplc="C2D4F4B4">
      <w:start w:val="1"/>
      <w:numFmt w:val="bullet"/>
      <w:lvlText w:val=""/>
      <w:lvlJc w:val="left"/>
      <w:pPr>
        <w:tabs>
          <w:tab w:val="num" w:pos="6480"/>
        </w:tabs>
        <w:ind w:left="6480" w:hanging="360"/>
      </w:pPr>
      <w:rPr>
        <w:rFonts w:ascii="Wingdings" w:hAnsi="Wingdings"/>
      </w:rPr>
    </w:lvl>
  </w:abstractNum>
  <w:abstractNum w:abstractNumId="26" w15:restartNumberingAfterBreak="0">
    <w:nsid w:val="00000028"/>
    <w:multiLevelType w:val="hybridMultilevel"/>
    <w:tmpl w:val="00000028"/>
    <w:lvl w:ilvl="0" w:tplc="F5FA267E">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F5929C6A">
      <w:start w:val="1"/>
      <w:numFmt w:val="bullet"/>
      <w:lvlText w:val="o"/>
      <w:lvlJc w:val="left"/>
      <w:pPr>
        <w:tabs>
          <w:tab w:val="num" w:pos="1440"/>
        </w:tabs>
        <w:ind w:left="1440" w:hanging="360"/>
      </w:pPr>
      <w:rPr>
        <w:rFonts w:ascii="Courier New" w:hAnsi="Courier New"/>
      </w:rPr>
    </w:lvl>
    <w:lvl w:ilvl="2" w:tplc="2D2658A6">
      <w:start w:val="1"/>
      <w:numFmt w:val="bullet"/>
      <w:lvlText w:val=""/>
      <w:lvlJc w:val="left"/>
      <w:pPr>
        <w:tabs>
          <w:tab w:val="num" w:pos="2160"/>
        </w:tabs>
        <w:ind w:left="2160" w:hanging="360"/>
      </w:pPr>
      <w:rPr>
        <w:rFonts w:ascii="Wingdings" w:hAnsi="Wingdings"/>
      </w:rPr>
    </w:lvl>
    <w:lvl w:ilvl="3" w:tplc="377AC738">
      <w:start w:val="1"/>
      <w:numFmt w:val="bullet"/>
      <w:lvlText w:val=""/>
      <w:lvlJc w:val="left"/>
      <w:pPr>
        <w:tabs>
          <w:tab w:val="num" w:pos="2880"/>
        </w:tabs>
        <w:ind w:left="2880" w:hanging="360"/>
      </w:pPr>
      <w:rPr>
        <w:rFonts w:ascii="Symbol" w:hAnsi="Symbol"/>
      </w:rPr>
    </w:lvl>
    <w:lvl w:ilvl="4" w:tplc="36689FFA">
      <w:start w:val="1"/>
      <w:numFmt w:val="bullet"/>
      <w:lvlText w:val="o"/>
      <w:lvlJc w:val="left"/>
      <w:pPr>
        <w:tabs>
          <w:tab w:val="num" w:pos="3600"/>
        </w:tabs>
        <w:ind w:left="3600" w:hanging="360"/>
      </w:pPr>
      <w:rPr>
        <w:rFonts w:ascii="Courier New" w:hAnsi="Courier New"/>
      </w:rPr>
    </w:lvl>
    <w:lvl w:ilvl="5" w:tplc="DBD06534">
      <w:start w:val="1"/>
      <w:numFmt w:val="bullet"/>
      <w:lvlText w:val=""/>
      <w:lvlJc w:val="left"/>
      <w:pPr>
        <w:tabs>
          <w:tab w:val="num" w:pos="4320"/>
        </w:tabs>
        <w:ind w:left="4320" w:hanging="360"/>
      </w:pPr>
      <w:rPr>
        <w:rFonts w:ascii="Wingdings" w:hAnsi="Wingdings"/>
      </w:rPr>
    </w:lvl>
    <w:lvl w:ilvl="6" w:tplc="11927734">
      <w:start w:val="1"/>
      <w:numFmt w:val="bullet"/>
      <w:lvlText w:val=""/>
      <w:lvlJc w:val="left"/>
      <w:pPr>
        <w:tabs>
          <w:tab w:val="num" w:pos="5040"/>
        </w:tabs>
        <w:ind w:left="5040" w:hanging="360"/>
      </w:pPr>
      <w:rPr>
        <w:rFonts w:ascii="Symbol" w:hAnsi="Symbol"/>
      </w:rPr>
    </w:lvl>
    <w:lvl w:ilvl="7" w:tplc="6CE4EC20">
      <w:start w:val="1"/>
      <w:numFmt w:val="bullet"/>
      <w:lvlText w:val="o"/>
      <w:lvlJc w:val="left"/>
      <w:pPr>
        <w:tabs>
          <w:tab w:val="num" w:pos="5760"/>
        </w:tabs>
        <w:ind w:left="5760" w:hanging="360"/>
      </w:pPr>
      <w:rPr>
        <w:rFonts w:ascii="Courier New" w:hAnsi="Courier New"/>
      </w:rPr>
    </w:lvl>
    <w:lvl w:ilvl="8" w:tplc="36ACDBFC">
      <w:start w:val="1"/>
      <w:numFmt w:val="bullet"/>
      <w:lvlText w:val=""/>
      <w:lvlJc w:val="left"/>
      <w:pPr>
        <w:tabs>
          <w:tab w:val="num" w:pos="6480"/>
        </w:tabs>
        <w:ind w:left="6480" w:hanging="360"/>
      </w:pPr>
      <w:rPr>
        <w:rFonts w:ascii="Wingdings" w:hAnsi="Wingdings"/>
      </w:rPr>
    </w:lvl>
  </w:abstractNum>
  <w:abstractNum w:abstractNumId="27" w15:restartNumberingAfterBreak="0">
    <w:nsid w:val="00000029"/>
    <w:multiLevelType w:val="hybridMultilevel"/>
    <w:tmpl w:val="00000029"/>
    <w:lvl w:ilvl="0" w:tplc="49106444">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2470509E">
      <w:start w:val="1"/>
      <w:numFmt w:val="bullet"/>
      <w:lvlText w:val="o"/>
      <w:lvlJc w:val="left"/>
      <w:pPr>
        <w:tabs>
          <w:tab w:val="num" w:pos="1440"/>
        </w:tabs>
        <w:ind w:left="1440" w:hanging="360"/>
      </w:pPr>
      <w:rPr>
        <w:rFonts w:ascii="Courier New" w:hAnsi="Courier New"/>
      </w:rPr>
    </w:lvl>
    <w:lvl w:ilvl="2" w:tplc="1CE008F8">
      <w:start w:val="1"/>
      <w:numFmt w:val="bullet"/>
      <w:lvlText w:val=""/>
      <w:lvlJc w:val="left"/>
      <w:pPr>
        <w:tabs>
          <w:tab w:val="num" w:pos="2160"/>
        </w:tabs>
        <w:ind w:left="2160" w:hanging="360"/>
      </w:pPr>
      <w:rPr>
        <w:rFonts w:ascii="Wingdings" w:hAnsi="Wingdings"/>
      </w:rPr>
    </w:lvl>
    <w:lvl w:ilvl="3" w:tplc="6F2C8C52">
      <w:start w:val="1"/>
      <w:numFmt w:val="bullet"/>
      <w:lvlText w:val=""/>
      <w:lvlJc w:val="left"/>
      <w:pPr>
        <w:tabs>
          <w:tab w:val="num" w:pos="2880"/>
        </w:tabs>
        <w:ind w:left="2880" w:hanging="360"/>
      </w:pPr>
      <w:rPr>
        <w:rFonts w:ascii="Symbol" w:hAnsi="Symbol"/>
      </w:rPr>
    </w:lvl>
    <w:lvl w:ilvl="4" w:tplc="B8B45ED0">
      <w:start w:val="1"/>
      <w:numFmt w:val="bullet"/>
      <w:lvlText w:val="o"/>
      <w:lvlJc w:val="left"/>
      <w:pPr>
        <w:tabs>
          <w:tab w:val="num" w:pos="3600"/>
        </w:tabs>
        <w:ind w:left="3600" w:hanging="360"/>
      </w:pPr>
      <w:rPr>
        <w:rFonts w:ascii="Courier New" w:hAnsi="Courier New"/>
      </w:rPr>
    </w:lvl>
    <w:lvl w:ilvl="5" w:tplc="B3B4AD34">
      <w:start w:val="1"/>
      <w:numFmt w:val="bullet"/>
      <w:lvlText w:val=""/>
      <w:lvlJc w:val="left"/>
      <w:pPr>
        <w:tabs>
          <w:tab w:val="num" w:pos="4320"/>
        </w:tabs>
        <w:ind w:left="4320" w:hanging="360"/>
      </w:pPr>
      <w:rPr>
        <w:rFonts w:ascii="Wingdings" w:hAnsi="Wingdings"/>
      </w:rPr>
    </w:lvl>
    <w:lvl w:ilvl="6" w:tplc="273A38A6">
      <w:start w:val="1"/>
      <w:numFmt w:val="bullet"/>
      <w:lvlText w:val=""/>
      <w:lvlJc w:val="left"/>
      <w:pPr>
        <w:tabs>
          <w:tab w:val="num" w:pos="5040"/>
        </w:tabs>
        <w:ind w:left="5040" w:hanging="360"/>
      </w:pPr>
      <w:rPr>
        <w:rFonts w:ascii="Symbol" w:hAnsi="Symbol"/>
      </w:rPr>
    </w:lvl>
    <w:lvl w:ilvl="7" w:tplc="AC5AA708">
      <w:start w:val="1"/>
      <w:numFmt w:val="bullet"/>
      <w:lvlText w:val="o"/>
      <w:lvlJc w:val="left"/>
      <w:pPr>
        <w:tabs>
          <w:tab w:val="num" w:pos="5760"/>
        </w:tabs>
        <w:ind w:left="5760" w:hanging="360"/>
      </w:pPr>
      <w:rPr>
        <w:rFonts w:ascii="Courier New" w:hAnsi="Courier New"/>
      </w:rPr>
    </w:lvl>
    <w:lvl w:ilvl="8" w:tplc="8668A7A2">
      <w:start w:val="1"/>
      <w:numFmt w:val="bullet"/>
      <w:lvlText w:val=""/>
      <w:lvlJc w:val="left"/>
      <w:pPr>
        <w:tabs>
          <w:tab w:val="num" w:pos="6480"/>
        </w:tabs>
        <w:ind w:left="6480" w:hanging="360"/>
      </w:pPr>
      <w:rPr>
        <w:rFonts w:ascii="Wingdings" w:hAnsi="Wingdings"/>
      </w:rPr>
    </w:lvl>
  </w:abstractNum>
  <w:abstractNum w:abstractNumId="28" w15:restartNumberingAfterBreak="0">
    <w:nsid w:val="0000002A"/>
    <w:multiLevelType w:val="hybridMultilevel"/>
    <w:tmpl w:val="0000002A"/>
    <w:lvl w:ilvl="0" w:tplc="8B12BBBC">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94088354">
      <w:start w:val="1"/>
      <w:numFmt w:val="bullet"/>
      <w:lvlText w:val="o"/>
      <w:lvlJc w:val="left"/>
      <w:pPr>
        <w:tabs>
          <w:tab w:val="num" w:pos="1440"/>
        </w:tabs>
        <w:ind w:left="1440" w:hanging="360"/>
      </w:pPr>
      <w:rPr>
        <w:rFonts w:ascii="Courier New" w:hAnsi="Courier New"/>
      </w:rPr>
    </w:lvl>
    <w:lvl w:ilvl="2" w:tplc="CF8CB38E">
      <w:start w:val="1"/>
      <w:numFmt w:val="bullet"/>
      <w:lvlText w:val=""/>
      <w:lvlJc w:val="left"/>
      <w:pPr>
        <w:tabs>
          <w:tab w:val="num" w:pos="2160"/>
        </w:tabs>
        <w:ind w:left="2160" w:hanging="360"/>
      </w:pPr>
      <w:rPr>
        <w:rFonts w:ascii="Wingdings" w:hAnsi="Wingdings"/>
      </w:rPr>
    </w:lvl>
    <w:lvl w:ilvl="3" w:tplc="06E011C8">
      <w:start w:val="1"/>
      <w:numFmt w:val="bullet"/>
      <w:lvlText w:val=""/>
      <w:lvlJc w:val="left"/>
      <w:pPr>
        <w:tabs>
          <w:tab w:val="num" w:pos="2880"/>
        </w:tabs>
        <w:ind w:left="2880" w:hanging="360"/>
      </w:pPr>
      <w:rPr>
        <w:rFonts w:ascii="Symbol" w:hAnsi="Symbol"/>
      </w:rPr>
    </w:lvl>
    <w:lvl w:ilvl="4" w:tplc="6E2E4D9A">
      <w:start w:val="1"/>
      <w:numFmt w:val="bullet"/>
      <w:lvlText w:val="o"/>
      <w:lvlJc w:val="left"/>
      <w:pPr>
        <w:tabs>
          <w:tab w:val="num" w:pos="3600"/>
        </w:tabs>
        <w:ind w:left="3600" w:hanging="360"/>
      </w:pPr>
      <w:rPr>
        <w:rFonts w:ascii="Courier New" w:hAnsi="Courier New"/>
      </w:rPr>
    </w:lvl>
    <w:lvl w:ilvl="5" w:tplc="5DC6DE32">
      <w:start w:val="1"/>
      <w:numFmt w:val="bullet"/>
      <w:lvlText w:val=""/>
      <w:lvlJc w:val="left"/>
      <w:pPr>
        <w:tabs>
          <w:tab w:val="num" w:pos="4320"/>
        </w:tabs>
        <w:ind w:left="4320" w:hanging="360"/>
      </w:pPr>
      <w:rPr>
        <w:rFonts w:ascii="Wingdings" w:hAnsi="Wingdings"/>
      </w:rPr>
    </w:lvl>
    <w:lvl w:ilvl="6" w:tplc="D39CC152">
      <w:start w:val="1"/>
      <w:numFmt w:val="bullet"/>
      <w:lvlText w:val=""/>
      <w:lvlJc w:val="left"/>
      <w:pPr>
        <w:tabs>
          <w:tab w:val="num" w:pos="5040"/>
        </w:tabs>
        <w:ind w:left="5040" w:hanging="360"/>
      </w:pPr>
      <w:rPr>
        <w:rFonts w:ascii="Symbol" w:hAnsi="Symbol"/>
      </w:rPr>
    </w:lvl>
    <w:lvl w:ilvl="7" w:tplc="E930864E">
      <w:start w:val="1"/>
      <w:numFmt w:val="bullet"/>
      <w:lvlText w:val="o"/>
      <w:lvlJc w:val="left"/>
      <w:pPr>
        <w:tabs>
          <w:tab w:val="num" w:pos="5760"/>
        </w:tabs>
        <w:ind w:left="5760" w:hanging="360"/>
      </w:pPr>
      <w:rPr>
        <w:rFonts w:ascii="Courier New" w:hAnsi="Courier New"/>
      </w:rPr>
    </w:lvl>
    <w:lvl w:ilvl="8" w:tplc="0204B29A">
      <w:start w:val="1"/>
      <w:numFmt w:val="bullet"/>
      <w:lvlText w:val=""/>
      <w:lvlJc w:val="left"/>
      <w:pPr>
        <w:tabs>
          <w:tab w:val="num" w:pos="6480"/>
        </w:tabs>
        <w:ind w:left="6480" w:hanging="360"/>
      </w:pPr>
      <w:rPr>
        <w:rFonts w:ascii="Wingdings" w:hAnsi="Wingdings"/>
      </w:rPr>
    </w:lvl>
  </w:abstractNum>
  <w:abstractNum w:abstractNumId="29" w15:restartNumberingAfterBreak="0">
    <w:nsid w:val="0000002B"/>
    <w:multiLevelType w:val="hybridMultilevel"/>
    <w:tmpl w:val="0000002B"/>
    <w:lvl w:ilvl="0" w:tplc="EDB869AE">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959C074A">
      <w:start w:val="1"/>
      <w:numFmt w:val="bullet"/>
      <w:lvlText w:val="o"/>
      <w:lvlJc w:val="left"/>
      <w:pPr>
        <w:tabs>
          <w:tab w:val="num" w:pos="1440"/>
        </w:tabs>
        <w:ind w:left="1440" w:hanging="360"/>
      </w:pPr>
      <w:rPr>
        <w:rFonts w:ascii="Courier New" w:hAnsi="Courier New"/>
      </w:rPr>
    </w:lvl>
    <w:lvl w:ilvl="2" w:tplc="F0581D0C">
      <w:start w:val="1"/>
      <w:numFmt w:val="bullet"/>
      <w:lvlText w:val=""/>
      <w:lvlJc w:val="left"/>
      <w:pPr>
        <w:tabs>
          <w:tab w:val="num" w:pos="2160"/>
        </w:tabs>
        <w:ind w:left="2160" w:hanging="360"/>
      </w:pPr>
      <w:rPr>
        <w:rFonts w:ascii="Wingdings" w:hAnsi="Wingdings"/>
      </w:rPr>
    </w:lvl>
    <w:lvl w:ilvl="3" w:tplc="D2442D6E">
      <w:start w:val="1"/>
      <w:numFmt w:val="bullet"/>
      <w:lvlText w:val=""/>
      <w:lvlJc w:val="left"/>
      <w:pPr>
        <w:tabs>
          <w:tab w:val="num" w:pos="2880"/>
        </w:tabs>
        <w:ind w:left="2880" w:hanging="360"/>
      </w:pPr>
      <w:rPr>
        <w:rFonts w:ascii="Symbol" w:hAnsi="Symbol"/>
      </w:rPr>
    </w:lvl>
    <w:lvl w:ilvl="4" w:tplc="3A26280A">
      <w:start w:val="1"/>
      <w:numFmt w:val="bullet"/>
      <w:lvlText w:val="o"/>
      <w:lvlJc w:val="left"/>
      <w:pPr>
        <w:tabs>
          <w:tab w:val="num" w:pos="3600"/>
        </w:tabs>
        <w:ind w:left="3600" w:hanging="360"/>
      </w:pPr>
      <w:rPr>
        <w:rFonts w:ascii="Courier New" w:hAnsi="Courier New"/>
      </w:rPr>
    </w:lvl>
    <w:lvl w:ilvl="5" w:tplc="51024086">
      <w:start w:val="1"/>
      <w:numFmt w:val="bullet"/>
      <w:lvlText w:val=""/>
      <w:lvlJc w:val="left"/>
      <w:pPr>
        <w:tabs>
          <w:tab w:val="num" w:pos="4320"/>
        </w:tabs>
        <w:ind w:left="4320" w:hanging="360"/>
      </w:pPr>
      <w:rPr>
        <w:rFonts w:ascii="Wingdings" w:hAnsi="Wingdings"/>
      </w:rPr>
    </w:lvl>
    <w:lvl w:ilvl="6" w:tplc="C5A01644">
      <w:start w:val="1"/>
      <w:numFmt w:val="bullet"/>
      <w:lvlText w:val=""/>
      <w:lvlJc w:val="left"/>
      <w:pPr>
        <w:tabs>
          <w:tab w:val="num" w:pos="5040"/>
        </w:tabs>
        <w:ind w:left="5040" w:hanging="360"/>
      </w:pPr>
      <w:rPr>
        <w:rFonts w:ascii="Symbol" w:hAnsi="Symbol"/>
      </w:rPr>
    </w:lvl>
    <w:lvl w:ilvl="7" w:tplc="78388638">
      <w:start w:val="1"/>
      <w:numFmt w:val="bullet"/>
      <w:lvlText w:val="o"/>
      <w:lvlJc w:val="left"/>
      <w:pPr>
        <w:tabs>
          <w:tab w:val="num" w:pos="5760"/>
        </w:tabs>
        <w:ind w:left="5760" w:hanging="360"/>
      </w:pPr>
      <w:rPr>
        <w:rFonts w:ascii="Courier New" w:hAnsi="Courier New"/>
      </w:rPr>
    </w:lvl>
    <w:lvl w:ilvl="8" w:tplc="9F200CDA">
      <w:start w:val="1"/>
      <w:numFmt w:val="bullet"/>
      <w:lvlText w:val=""/>
      <w:lvlJc w:val="left"/>
      <w:pPr>
        <w:tabs>
          <w:tab w:val="num" w:pos="6480"/>
        </w:tabs>
        <w:ind w:left="6480" w:hanging="360"/>
      </w:pPr>
      <w:rPr>
        <w:rFonts w:ascii="Wingdings" w:hAnsi="Wingdings"/>
      </w:rPr>
    </w:lvl>
  </w:abstractNum>
  <w:abstractNum w:abstractNumId="30" w15:restartNumberingAfterBreak="0">
    <w:nsid w:val="0000002D"/>
    <w:multiLevelType w:val="hybridMultilevel"/>
    <w:tmpl w:val="0000002D"/>
    <w:lvl w:ilvl="0" w:tplc="B54217A0">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BD4C912C">
      <w:start w:val="1"/>
      <w:numFmt w:val="bullet"/>
      <w:lvlText w:val="o"/>
      <w:lvlJc w:val="left"/>
      <w:pPr>
        <w:tabs>
          <w:tab w:val="num" w:pos="1440"/>
        </w:tabs>
        <w:ind w:left="1440" w:hanging="360"/>
      </w:pPr>
      <w:rPr>
        <w:rFonts w:ascii="Courier New" w:hAnsi="Courier New"/>
      </w:rPr>
    </w:lvl>
    <w:lvl w:ilvl="2" w:tplc="A6B873CA">
      <w:start w:val="1"/>
      <w:numFmt w:val="bullet"/>
      <w:lvlText w:val=""/>
      <w:lvlJc w:val="left"/>
      <w:pPr>
        <w:tabs>
          <w:tab w:val="num" w:pos="2160"/>
        </w:tabs>
        <w:ind w:left="2160" w:hanging="360"/>
      </w:pPr>
      <w:rPr>
        <w:rFonts w:ascii="Wingdings" w:hAnsi="Wingdings"/>
      </w:rPr>
    </w:lvl>
    <w:lvl w:ilvl="3" w:tplc="9FB8EEAE">
      <w:start w:val="1"/>
      <w:numFmt w:val="bullet"/>
      <w:lvlText w:val=""/>
      <w:lvlJc w:val="left"/>
      <w:pPr>
        <w:tabs>
          <w:tab w:val="num" w:pos="2880"/>
        </w:tabs>
        <w:ind w:left="2880" w:hanging="360"/>
      </w:pPr>
      <w:rPr>
        <w:rFonts w:ascii="Symbol" w:hAnsi="Symbol"/>
      </w:rPr>
    </w:lvl>
    <w:lvl w:ilvl="4" w:tplc="3182D7B4">
      <w:start w:val="1"/>
      <w:numFmt w:val="bullet"/>
      <w:lvlText w:val="o"/>
      <w:lvlJc w:val="left"/>
      <w:pPr>
        <w:tabs>
          <w:tab w:val="num" w:pos="3600"/>
        </w:tabs>
        <w:ind w:left="3600" w:hanging="360"/>
      </w:pPr>
      <w:rPr>
        <w:rFonts w:ascii="Courier New" w:hAnsi="Courier New"/>
      </w:rPr>
    </w:lvl>
    <w:lvl w:ilvl="5" w:tplc="C584FEF8">
      <w:start w:val="1"/>
      <w:numFmt w:val="bullet"/>
      <w:lvlText w:val=""/>
      <w:lvlJc w:val="left"/>
      <w:pPr>
        <w:tabs>
          <w:tab w:val="num" w:pos="4320"/>
        </w:tabs>
        <w:ind w:left="4320" w:hanging="360"/>
      </w:pPr>
      <w:rPr>
        <w:rFonts w:ascii="Wingdings" w:hAnsi="Wingdings"/>
      </w:rPr>
    </w:lvl>
    <w:lvl w:ilvl="6" w:tplc="172A1130">
      <w:start w:val="1"/>
      <w:numFmt w:val="bullet"/>
      <w:lvlText w:val=""/>
      <w:lvlJc w:val="left"/>
      <w:pPr>
        <w:tabs>
          <w:tab w:val="num" w:pos="5040"/>
        </w:tabs>
        <w:ind w:left="5040" w:hanging="360"/>
      </w:pPr>
      <w:rPr>
        <w:rFonts w:ascii="Symbol" w:hAnsi="Symbol"/>
      </w:rPr>
    </w:lvl>
    <w:lvl w:ilvl="7" w:tplc="C6FE97E8">
      <w:start w:val="1"/>
      <w:numFmt w:val="bullet"/>
      <w:lvlText w:val="o"/>
      <w:lvlJc w:val="left"/>
      <w:pPr>
        <w:tabs>
          <w:tab w:val="num" w:pos="5760"/>
        </w:tabs>
        <w:ind w:left="5760" w:hanging="360"/>
      </w:pPr>
      <w:rPr>
        <w:rFonts w:ascii="Courier New" w:hAnsi="Courier New"/>
      </w:rPr>
    </w:lvl>
    <w:lvl w:ilvl="8" w:tplc="4A12F568">
      <w:start w:val="1"/>
      <w:numFmt w:val="bullet"/>
      <w:lvlText w:val=""/>
      <w:lvlJc w:val="left"/>
      <w:pPr>
        <w:tabs>
          <w:tab w:val="num" w:pos="6480"/>
        </w:tabs>
        <w:ind w:left="6480" w:hanging="360"/>
      </w:pPr>
      <w:rPr>
        <w:rFonts w:ascii="Wingdings" w:hAnsi="Wingdings"/>
      </w:rPr>
    </w:lvl>
  </w:abstractNum>
  <w:abstractNum w:abstractNumId="31" w15:restartNumberingAfterBreak="0">
    <w:nsid w:val="0000002E"/>
    <w:multiLevelType w:val="hybridMultilevel"/>
    <w:tmpl w:val="0000002E"/>
    <w:lvl w:ilvl="0" w:tplc="75A827D6">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8990E5D0">
      <w:start w:val="1"/>
      <w:numFmt w:val="bullet"/>
      <w:lvlText w:val="o"/>
      <w:lvlJc w:val="left"/>
      <w:pPr>
        <w:tabs>
          <w:tab w:val="num" w:pos="1440"/>
        </w:tabs>
        <w:ind w:left="1440" w:hanging="360"/>
      </w:pPr>
      <w:rPr>
        <w:rFonts w:ascii="Courier New" w:hAnsi="Courier New"/>
      </w:rPr>
    </w:lvl>
    <w:lvl w:ilvl="2" w:tplc="0D6650AE">
      <w:start w:val="1"/>
      <w:numFmt w:val="bullet"/>
      <w:lvlText w:val=""/>
      <w:lvlJc w:val="left"/>
      <w:pPr>
        <w:tabs>
          <w:tab w:val="num" w:pos="2160"/>
        </w:tabs>
        <w:ind w:left="2160" w:hanging="360"/>
      </w:pPr>
      <w:rPr>
        <w:rFonts w:ascii="Wingdings" w:hAnsi="Wingdings"/>
      </w:rPr>
    </w:lvl>
    <w:lvl w:ilvl="3" w:tplc="837C9CD2">
      <w:start w:val="1"/>
      <w:numFmt w:val="bullet"/>
      <w:lvlText w:val=""/>
      <w:lvlJc w:val="left"/>
      <w:pPr>
        <w:tabs>
          <w:tab w:val="num" w:pos="2880"/>
        </w:tabs>
        <w:ind w:left="2880" w:hanging="360"/>
      </w:pPr>
      <w:rPr>
        <w:rFonts w:ascii="Symbol" w:hAnsi="Symbol"/>
      </w:rPr>
    </w:lvl>
    <w:lvl w:ilvl="4" w:tplc="A6BC1D60">
      <w:start w:val="1"/>
      <w:numFmt w:val="bullet"/>
      <w:lvlText w:val="o"/>
      <w:lvlJc w:val="left"/>
      <w:pPr>
        <w:tabs>
          <w:tab w:val="num" w:pos="3600"/>
        </w:tabs>
        <w:ind w:left="3600" w:hanging="360"/>
      </w:pPr>
      <w:rPr>
        <w:rFonts w:ascii="Courier New" w:hAnsi="Courier New"/>
      </w:rPr>
    </w:lvl>
    <w:lvl w:ilvl="5" w:tplc="7722EC4C">
      <w:start w:val="1"/>
      <w:numFmt w:val="bullet"/>
      <w:lvlText w:val=""/>
      <w:lvlJc w:val="left"/>
      <w:pPr>
        <w:tabs>
          <w:tab w:val="num" w:pos="4320"/>
        </w:tabs>
        <w:ind w:left="4320" w:hanging="360"/>
      </w:pPr>
      <w:rPr>
        <w:rFonts w:ascii="Wingdings" w:hAnsi="Wingdings"/>
      </w:rPr>
    </w:lvl>
    <w:lvl w:ilvl="6" w:tplc="AF1A2628">
      <w:start w:val="1"/>
      <w:numFmt w:val="bullet"/>
      <w:lvlText w:val=""/>
      <w:lvlJc w:val="left"/>
      <w:pPr>
        <w:tabs>
          <w:tab w:val="num" w:pos="5040"/>
        </w:tabs>
        <w:ind w:left="5040" w:hanging="360"/>
      </w:pPr>
      <w:rPr>
        <w:rFonts w:ascii="Symbol" w:hAnsi="Symbol"/>
      </w:rPr>
    </w:lvl>
    <w:lvl w:ilvl="7" w:tplc="4C2E013C">
      <w:start w:val="1"/>
      <w:numFmt w:val="bullet"/>
      <w:lvlText w:val="o"/>
      <w:lvlJc w:val="left"/>
      <w:pPr>
        <w:tabs>
          <w:tab w:val="num" w:pos="5760"/>
        </w:tabs>
        <w:ind w:left="5760" w:hanging="360"/>
      </w:pPr>
      <w:rPr>
        <w:rFonts w:ascii="Courier New" w:hAnsi="Courier New"/>
      </w:rPr>
    </w:lvl>
    <w:lvl w:ilvl="8" w:tplc="9440010E">
      <w:start w:val="1"/>
      <w:numFmt w:val="bullet"/>
      <w:lvlText w:val=""/>
      <w:lvlJc w:val="left"/>
      <w:pPr>
        <w:tabs>
          <w:tab w:val="num" w:pos="6480"/>
        </w:tabs>
        <w:ind w:left="6480" w:hanging="360"/>
      </w:pPr>
      <w:rPr>
        <w:rFonts w:ascii="Wingdings" w:hAnsi="Wingdings"/>
      </w:rPr>
    </w:lvl>
  </w:abstractNum>
  <w:abstractNum w:abstractNumId="32" w15:restartNumberingAfterBreak="0">
    <w:nsid w:val="0000002F"/>
    <w:multiLevelType w:val="hybridMultilevel"/>
    <w:tmpl w:val="0000002F"/>
    <w:lvl w:ilvl="0" w:tplc="92FC5B62">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3FE6DCE4">
      <w:start w:val="1"/>
      <w:numFmt w:val="bullet"/>
      <w:lvlText w:val="o"/>
      <w:lvlJc w:val="left"/>
      <w:pPr>
        <w:tabs>
          <w:tab w:val="num" w:pos="1440"/>
        </w:tabs>
        <w:ind w:left="1440" w:hanging="360"/>
      </w:pPr>
      <w:rPr>
        <w:rFonts w:ascii="Courier New" w:hAnsi="Courier New"/>
      </w:rPr>
    </w:lvl>
    <w:lvl w:ilvl="2" w:tplc="D864F452">
      <w:start w:val="1"/>
      <w:numFmt w:val="bullet"/>
      <w:lvlText w:val=""/>
      <w:lvlJc w:val="left"/>
      <w:pPr>
        <w:tabs>
          <w:tab w:val="num" w:pos="2160"/>
        </w:tabs>
        <w:ind w:left="2160" w:hanging="360"/>
      </w:pPr>
      <w:rPr>
        <w:rFonts w:ascii="Wingdings" w:hAnsi="Wingdings"/>
      </w:rPr>
    </w:lvl>
    <w:lvl w:ilvl="3" w:tplc="9D58B56E">
      <w:start w:val="1"/>
      <w:numFmt w:val="bullet"/>
      <w:lvlText w:val=""/>
      <w:lvlJc w:val="left"/>
      <w:pPr>
        <w:tabs>
          <w:tab w:val="num" w:pos="2880"/>
        </w:tabs>
        <w:ind w:left="2880" w:hanging="360"/>
      </w:pPr>
      <w:rPr>
        <w:rFonts w:ascii="Symbol" w:hAnsi="Symbol"/>
      </w:rPr>
    </w:lvl>
    <w:lvl w:ilvl="4" w:tplc="F604BBB6">
      <w:start w:val="1"/>
      <w:numFmt w:val="bullet"/>
      <w:lvlText w:val="o"/>
      <w:lvlJc w:val="left"/>
      <w:pPr>
        <w:tabs>
          <w:tab w:val="num" w:pos="3600"/>
        </w:tabs>
        <w:ind w:left="3600" w:hanging="360"/>
      </w:pPr>
      <w:rPr>
        <w:rFonts w:ascii="Courier New" w:hAnsi="Courier New"/>
      </w:rPr>
    </w:lvl>
    <w:lvl w:ilvl="5" w:tplc="D71CE144">
      <w:start w:val="1"/>
      <w:numFmt w:val="bullet"/>
      <w:lvlText w:val=""/>
      <w:lvlJc w:val="left"/>
      <w:pPr>
        <w:tabs>
          <w:tab w:val="num" w:pos="4320"/>
        </w:tabs>
        <w:ind w:left="4320" w:hanging="360"/>
      </w:pPr>
      <w:rPr>
        <w:rFonts w:ascii="Wingdings" w:hAnsi="Wingdings"/>
      </w:rPr>
    </w:lvl>
    <w:lvl w:ilvl="6" w:tplc="83EEE11A">
      <w:start w:val="1"/>
      <w:numFmt w:val="bullet"/>
      <w:lvlText w:val=""/>
      <w:lvlJc w:val="left"/>
      <w:pPr>
        <w:tabs>
          <w:tab w:val="num" w:pos="5040"/>
        </w:tabs>
        <w:ind w:left="5040" w:hanging="360"/>
      </w:pPr>
      <w:rPr>
        <w:rFonts w:ascii="Symbol" w:hAnsi="Symbol"/>
      </w:rPr>
    </w:lvl>
    <w:lvl w:ilvl="7" w:tplc="2C5E5BEE">
      <w:start w:val="1"/>
      <w:numFmt w:val="bullet"/>
      <w:lvlText w:val="o"/>
      <w:lvlJc w:val="left"/>
      <w:pPr>
        <w:tabs>
          <w:tab w:val="num" w:pos="5760"/>
        </w:tabs>
        <w:ind w:left="5760" w:hanging="360"/>
      </w:pPr>
      <w:rPr>
        <w:rFonts w:ascii="Courier New" w:hAnsi="Courier New"/>
      </w:rPr>
    </w:lvl>
    <w:lvl w:ilvl="8" w:tplc="1CFAF0A0">
      <w:start w:val="1"/>
      <w:numFmt w:val="bullet"/>
      <w:lvlText w:val=""/>
      <w:lvlJc w:val="left"/>
      <w:pPr>
        <w:tabs>
          <w:tab w:val="num" w:pos="6480"/>
        </w:tabs>
        <w:ind w:left="6480" w:hanging="360"/>
      </w:pPr>
      <w:rPr>
        <w:rFonts w:ascii="Wingdings" w:hAnsi="Wingdings"/>
      </w:rPr>
    </w:lvl>
  </w:abstractNum>
  <w:abstractNum w:abstractNumId="33" w15:restartNumberingAfterBreak="0">
    <w:nsid w:val="00000030"/>
    <w:multiLevelType w:val="hybridMultilevel"/>
    <w:tmpl w:val="00000030"/>
    <w:lvl w:ilvl="0" w:tplc="CABACC12">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5B9C040E">
      <w:start w:val="1"/>
      <w:numFmt w:val="bullet"/>
      <w:lvlText w:val="o"/>
      <w:lvlJc w:val="left"/>
      <w:pPr>
        <w:tabs>
          <w:tab w:val="num" w:pos="1440"/>
        </w:tabs>
        <w:ind w:left="1440" w:hanging="360"/>
      </w:pPr>
      <w:rPr>
        <w:rFonts w:ascii="Courier New" w:hAnsi="Courier New"/>
      </w:rPr>
    </w:lvl>
    <w:lvl w:ilvl="2" w:tplc="0368EB10">
      <w:start w:val="1"/>
      <w:numFmt w:val="bullet"/>
      <w:lvlText w:val=""/>
      <w:lvlJc w:val="left"/>
      <w:pPr>
        <w:tabs>
          <w:tab w:val="num" w:pos="2160"/>
        </w:tabs>
        <w:ind w:left="2160" w:hanging="360"/>
      </w:pPr>
      <w:rPr>
        <w:rFonts w:ascii="Wingdings" w:hAnsi="Wingdings"/>
      </w:rPr>
    </w:lvl>
    <w:lvl w:ilvl="3" w:tplc="775EC38A">
      <w:start w:val="1"/>
      <w:numFmt w:val="bullet"/>
      <w:lvlText w:val=""/>
      <w:lvlJc w:val="left"/>
      <w:pPr>
        <w:tabs>
          <w:tab w:val="num" w:pos="2880"/>
        </w:tabs>
        <w:ind w:left="2880" w:hanging="360"/>
      </w:pPr>
      <w:rPr>
        <w:rFonts w:ascii="Symbol" w:hAnsi="Symbol"/>
      </w:rPr>
    </w:lvl>
    <w:lvl w:ilvl="4" w:tplc="18F6F1B6">
      <w:start w:val="1"/>
      <w:numFmt w:val="bullet"/>
      <w:lvlText w:val="o"/>
      <w:lvlJc w:val="left"/>
      <w:pPr>
        <w:tabs>
          <w:tab w:val="num" w:pos="3600"/>
        </w:tabs>
        <w:ind w:left="3600" w:hanging="360"/>
      </w:pPr>
      <w:rPr>
        <w:rFonts w:ascii="Courier New" w:hAnsi="Courier New"/>
      </w:rPr>
    </w:lvl>
    <w:lvl w:ilvl="5" w:tplc="5E80E672">
      <w:start w:val="1"/>
      <w:numFmt w:val="bullet"/>
      <w:lvlText w:val=""/>
      <w:lvlJc w:val="left"/>
      <w:pPr>
        <w:tabs>
          <w:tab w:val="num" w:pos="4320"/>
        </w:tabs>
        <w:ind w:left="4320" w:hanging="360"/>
      </w:pPr>
      <w:rPr>
        <w:rFonts w:ascii="Wingdings" w:hAnsi="Wingdings"/>
      </w:rPr>
    </w:lvl>
    <w:lvl w:ilvl="6" w:tplc="49489C18">
      <w:start w:val="1"/>
      <w:numFmt w:val="bullet"/>
      <w:lvlText w:val=""/>
      <w:lvlJc w:val="left"/>
      <w:pPr>
        <w:tabs>
          <w:tab w:val="num" w:pos="5040"/>
        </w:tabs>
        <w:ind w:left="5040" w:hanging="360"/>
      </w:pPr>
      <w:rPr>
        <w:rFonts w:ascii="Symbol" w:hAnsi="Symbol"/>
      </w:rPr>
    </w:lvl>
    <w:lvl w:ilvl="7" w:tplc="AB96170E">
      <w:start w:val="1"/>
      <w:numFmt w:val="bullet"/>
      <w:lvlText w:val="o"/>
      <w:lvlJc w:val="left"/>
      <w:pPr>
        <w:tabs>
          <w:tab w:val="num" w:pos="5760"/>
        </w:tabs>
        <w:ind w:left="5760" w:hanging="360"/>
      </w:pPr>
      <w:rPr>
        <w:rFonts w:ascii="Courier New" w:hAnsi="Courier New"/>
      </w:rPr>
    </w:lvl>
    <w:lvl w:ilvl="8" w:tplc="CE0C4218">
      <w:start w:val="1"/>
      <w:numFmt w:val="bullet"/>
      <w:lvlText w:val=""/>
      <w:lvlJc w:val="left"/>
      <w:pPr>
        <w:tabs>
          <w:tab w:val="num" w:pos="6480"/>
        </w:tabs>
        <w:ind w:left="6480" w:hanging="360"/>
      </w:pPr>
      <w:rPr>
        <w:rFonts w:ascii="Wingdings" w:hAnsi="Wingdings"/>
      </w:rPr>
    </w:lvl>
  </w:abstractNum>
  <w:abstractNum w:abstractNumId="34" w15:restartNumberingAfterBreak="0">
    <w:nsid w:val="00000031"/>
    <w:multiLevelType w:val="hybridMultilevel"/>
    <w:tmpl w:val="00000031"/>
    <w:lvl w:ilvl="0" w:tplc="84984BDC">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C1427CC0">
      <w:start w:val="1"/>
      <w:numFmt w:val="bullet"/>
      <w:lvlText w:val="o"/>
      <w:lvlJc w:val="left"/>
      <w:pPr>
        <w:tabs>
          <w:tab w:val="num" w:pos="1440"/>
        </w:tabs>
        <w:ind w:left="1440" w:hanging="360"/>
      </w:pPr>
      <w:rPr>
        <w:rFonts w:ascii="Courier New" w:hAnsi="Courier New"/>
      </w:rPr>
    </w:lvl>
    <w:lvl w:ilvl="2" w:tplc="408C9080">
      <w:start w:val="1"/>
      <w:numFmt w:val="bullet"/>
      <w:lvlText w:val=""/>
      <w:lvlJc w:val="left"/>
      <w:pPr>
        <w:tabs>
          <w:tab w:val="num" w:pos="2160"/>
        </w:tabs>
        <w:ind w:left="2160" w:hanging="360"/>
      </w:pPr>
      <w:rPr>
        <w:rFonts w:ascii="Wingdings" w:hAnsi="Wingdings"/>
      </w:rPr>
    </w:lvl>
    <w:lvl w:ilvl="3" w:tplc="262A730A">
      <w:start w:val="1"/>
      <w:numFmt w:val="bullet"/>
      <w:lvlText w:val=""/>
      <w:lvlJc w:val="left"/>
      <w:pPr>
        <w:tabs>
          <w:tab w:val="num" w:pos="2880"/>
        </w:tabs>
        <w:ind w:left="2880" w:hanging="360"/>
      </w:pPr>
      <w:rPr>
        <w:rFonts w:ascii="Symbol" w:hAnsi="Symbol"/>
      </w:rPr>
    </w:lvl>
    <w:lvl w:ilvl="4" w:tplc="AC164536">
      <w:start w:val="1"/>
      <w:numFmt w:val="bullet"/>
      <w:lvlText w:val="o"/>
      <w:lvlJc w:val="left"/>
      <w:pPr>
        <w:tabs>
          <w:tab w:val="num" w:pos="3600"/>
        </w:tabs>
        <w:ind w:left="3600" w:hanging="360"/>
      </w:pPr>
      <w:rPr>
        <w:rFonts w:ascii="Courier New" w:hAnsi="Courier New"/>
      </w:rPr>
    </w:lvl>
    <w:lvl w:ilvl="5" w:tplc="7BE6A726">
      <w:start w:val="1"/>
      <w:numFmt w:val="bullet"/>
      <w:lvlText w:val=""/>
      <w:lvlJc w:val="left"/>
      <w:pPr>
        <w:tabs>
          <w:tab w:val="num" w:pos="4320"/>
        </w:tabs>
        <w:ind w:left="4320" w:hanging="360"/>
      </w:pPr>
      <w:rPr>
        <w:rFonts w:ascii="Wingdings" w:hAnsi="Wingdings"/>
      </w:rPr>
    </w:lvl>
    <w:lvl w:ilvl="6" w:tplc="CA1AF110">
      <w:start w:val="1"/>
      <w:numFmt w:val="bullet"/>
      <w:lvlText w:val=""/>
      <w:lvlJc w:val="left"/>
      <w:pPr>
        <w:tabs>
          <w:tab w:val="num" w:pos="5040"/>
        </w:tabs>
        <w:ind w:left="5040" w:hanging="360"/>
      </w:pPr>
      <w:rPr>
        <w:rFonts w:ascii="Symbol" w:hAnsi="Symbol"/>
      </w:rPr>
    </w:lvl>
    <w:lvl w:ilvl="7" w:tplc="744605A0">
      <w:start w:val="1"/>
      <w:numFmt w:val="bullet"/>
      <w:lvlText w:val="o"/>
      <w:lvlJc w:val="left"/>
      <w:pPr>
        <w:tabs>
          <w:tab w:val="num" w:pos="5760"/>
        </w:tabs>
        <w:ind w:left="5760" w:hanging="360"/>
      </w:pPr>
      <w:rPr>
        <w:rFonts w:ascii="Courier New" w:hAnsi="Courier New"/>
      </w:rPr>
    </w:lvl>
    <w:lvl w:ilvl="8" w:tplc="27984544">
      <w:start w:val="1"/>
      <w:numFmt w:val="bullet"/>
      <w:lvlText w:val=""/>
      <w:lvlJc w:val="left"/>
      <w:pPr>
        <w:tabs>
          <w:tab w:val="num" w:pos="6480"/>
        </w:tabs>
        <w:ind w:left="6480" w:hanging="360"/>
      </w:pPr>
      <w:rPr>
        <w:rFonts w:ascii="Wingdings" w:hAnsi="Wingdings"/>
      </w:rPr>
    </w:lvl>
  </w:abstractNum>
  <w:abstractNum w:abstractNumId="35" w15:restartNumberingAfterBreak="0">
    <w:nsid w:val="00000032"/>
    <w:multiLevelType w:val="hybridMultilevel"/>
    <w:tmpl w:val="00000032"/>
    <w:lvl w:ilvl="0" w:tplc="82266BAA">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FB9AEF8E">
      <w:start w:val="1"/>
      <w:numFmt w:val="bullet"/>
      <w:lvlText w:val="o"/>
      <w:lvlJc w:val="left"/>
      <w:pPr>
        <w:tabs>
          <w:tab w:val="num" w:pos="1440"/>
        </w:tabs>
        <w:ind w:left="1440" w:hanging="360"/>
      </w:pPr>
      <w:rPr>
        <w:rFonts w:ascii="Courier New" w:hAnsi="Courier New"/>
      </w:rPr>
    </w:lvl>
    <w:lvl w:ilvl="2" w:tplc="990A79BA">
      <w:start w:val="1"/>
      <w:numFmt w:val="bullet"/>
      <w:lvlText w:val=""/>
      <w:lvlJc w:val="left"/>
      <w:pPr>
        <w:tabs>
          <w:tab w:val="num" w:pos="2160"/>
        </w:tabs>
        <w:ind w:left="2160" w:hanging="360"/>
      </w:pPr>
      <w:rPr>
        <w:rFonts w:ascii="Wingdings" w:hAnsi="Wingdings"/>
      </w:rPr>
    </w:lvl>
    <w:lvl w:ilvl="3" w:tplc="4CE8BD94">
      <w:start w:val="1"/>
      <w:numFmt w:val="bullet"/>
      <w:lvlText w:val=""/>
      <w:lvlJc w:val="left"/>
      <w:pPr>
        <w:tabs>
          <w:tab w:val="num" w:pos="2880"/>
        </w:tabs>
        <w:ind w:left="2880" w:hanging="360"/>
      </w:pPr>
      <w:rPr>
        <w:rFonts w:ascii="Symbol" w:hAnsi="Symbol"/>
      </w:rPr>
    </w:lvl>
    <w:lvl w:ilvl="4" w:tplc="88F83B76">
      <w:start w:val="1"/>
      <w:numFmt w:val="bullet"/>
      <w:lvlText w:val="o"/>
      <w:lvlJc w:val="left"/>
      <w:pPr>
        <w:tabs>
          <w:tab w:val="num" w:pos="3600"/>
        </w:tabs>
        <w:ind w:left="3600" w:hanging="360"/>
      </w:pPr>
      <w:rPr>
        <w:rFonts w:ascii="Courier New" w:hAnsi="Courier New"/>
      </w:rPr>
    </w:lvl>
    <w:lvl w:ilvl="5" w:tplc="B0BC9A98">
      <w:start w:val="1"/>
      <w:numFmt w:val="bullet"/>
      <w:lvlText w:val=""/>
      <w:lvlJc w:val="left"/>
      <w:pPr>
        <w:tabs>
          <w:tab w:val="num" w:pos="4320"/>
        </w:tabs>
        <w:ind w:left="4320" w:hanging="360"/>
      </w:pPr>
      <w:rPr>
        <w:rFonts w:ascii="Wingdings" w:hAnsi="Wingdings"/>
      </w:rPr>
    </w:lvl>
    <w:lvl w:ilvl="6" w:tplc="3402984E">
      <w:start w:val="1"/>
      <w:numFmt w:val="bullet"/>
      <w:lvlText w:val=""/>
      <w:lvlJc w:val="left"/>
      <w:pPr>
        <w:tabs>
          <w:tab w:val="num" w:pos="5040"/>
        </w:tabs>
        <w:ind w:left="5040" w:hanging="360"/>
      </w:pPr>
      <w:rPr>
        <w:rFonts w:ascii="Symbol" w:hAnsi="Symbol"/>
      </w:rPr>
    </w:lvl>
    <w:lvl w:ilvl="7" w:tplc="5224AFB2">
      <w:start w:val="1"/>
      <w:numFmt w:val="bullet"/>
      <w:lvlText w:val="o"/>
      <w:lvlJc w:val="left"/>
      <w:pPr>
        <w:tabs>
          <w:tab w:val="num" w:pos="5760"/>
        </w:tabs>
        <w:ind w:left="5760" w:hanging="360"/>
      </w:pPr>
      <w:rPr>
        <w:rFonts w:ascii="Courier New" w:hAnsi="Courier New"/>
      </w:rPr>
    </w:lvl>
    <w:lvl w:ilvl="8" w:tplc="CFDEFDBA">
      <w:start w:val="1"/>
      <w:numFmt w:val="bullet"/>
      <w:lvlText w:val=""/>
      <w:lvlJc w:val="left"/>
      <w:pPr>
        <w:tabs>
          <w:tab w:val="num" w:pos="6480"/>
        </w:tabs>
        <w:ind w:left="6480" w:hanging="360"/>
      </w:pPr>
      <w:rPr>
        <w:rFonts w:ascii="Wingdings" w:hAnsi="Wingdings"/>
      </w:rPr>
    </w:lvl>
  </w:abstractNum>
  <w:abstractNum w:abstractNumId="36" w15:restartNumberingAfterBreak="0">
    <w:nsid w:val="00000033"/>
    <w:multiLevelType w:val="hybridMultilevel"/>
    <w:tmpl w:val="00000033"/>
    <w:lvl w:ilvl="0" w:tplc="F03CEF1E">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FB84B572">
      <w:start w:val="1"/>
      <w:numFmt w:val="bullet"/>
      <w:lvlText w:val="o"/>
      <w:lvlJc w:val="left"/>
      <w:pPr>
        <w:tabs>
          <w:tab w:val="num" w:pos="1440"/>
        </w:tabs>
        <w:ind w:left="1440" w:hanging="360"/>
      </w:pPr>
      <w:rPr>
        <w:rFonts w:ascii="Courier New" w:hAnsi="Courier New"/>
      </w:rPr>
    </w:lvl>
    <w:lvl w:ilvl="2" w:tplc="7DEAE0E4">
      <w:start w:val="1"/>
      <w:numFmt w:val="bullet"/>
      <w:lvlText w:val=""/>
      <w:lvlJc w:val="left"/>
      <w:pPr>
        <w:tabs>
          <w:tab w:val="num" w:pos="2160"/>
        </w:tabs>
        <w:ind w:left="2160" w:hanging="360"/>
      </w:pPr>
      <w:rPr>
        <w:rFonts w:ascii="Wingdings" w:hAnsi="Wingdings"/>
      </w:rPr>
    </w:lvl>
    <w:lvl w:ilvl="3" w:tplc="1C7C2260">
      <w:start w:val="1"/>
      <w:numFmt w:val="bullet"/>
      <w:lvlText w:val=""/>
      <w:lvlJc w:val="left"/>
      <w:pPr>
        <w:tabs>
          <w:tab w:val="num" w:pos="2880"/>
        </w:tabs>
        <w:ind w:left="2880" w:hanging="360"/>
      </w:pPr>
      <w:rPr>
        <w:rFonts w:ascii="Symbol" w:hAnsi="Symbol"/>
      </w:rPr>
    </w:lvl>
    <w:lvl w:ilvl="4" w:tplc="3BFA586A">
      <w:start w:val="1"/>
      <w:numFmt w:val="bullet"/>
      <w:lvlText w:val="o"/>
      <w:lvlJc w:val="left"/>
      <w:pPr>
        <w:tabs>
          <w:tab w:val="num" w:pos="3600"/>
        </w:tabs>
        <w:ind w:left="3600" w:hanging="360"/>
      </w:pPr>
      <w:rPr>
        <w:rFonts w:ascii="Courier New" w:hAnsi="Courier New"/>
      </w:rPr>
    </w:lvl>
    <w:lvl w:ilvl="5" w:tplc="57B42152">
      <w:start w:val="1"/>
      <w:numFmt w:val="bullet"/>
      <w:lvlText w:val=""/>
      <w:lvlJc w:val="left"/>
      <w:pPr>
        <w:tabs>
          <w:tab w:val="num" w:pos="4320"/>
        </w:tabs>
        <w:ind w:left="4320" w:hanging="360"/>
      </w:pPr>
      <w:rPr>
        <w:rFonts w:ascii="Wingdings" w:hAnsi="Wingdings"/>
      </w:rPr>
    </w:lvl>
    <w:lvl w:ilvl="6" w:tplc="8E52501A">
      <w:start w:val="1"/>
      <w:numFmt w:val="bullet"/>
      <w:lvlText w:val=""/>
      <w:lvlJc w:val="left"/>
      <w:pPr>
        <w:tabs>
          <w:tab w:val="num" w:pos="5040"/>
        </w:tabs>
        <w:ind w:left="5040" w:hanging="360"/>
      </w:pPr>
      <w:rPr>
        <w:rFonts w:ascii="Symbol" w:hAnsi="Symbol"/>
      </w:rPr>
    </w:lvl>
    <w:lvl w:ilvl="7" w:tplc="5096DE64">
      <w:start w:val="1"/>
      <w:numFmt w:val="bullet"/>
      <w:lvlText w:val="o"/>
      <w:lvlJc w:val="left"/>
      <w:pPr>
        <w:tabs>
          <w:tab w:val="num" w:pos="5760"/>
        </w:tabs>
        <w:ind w:left="5760" w:hanging="360"/>
      </w:pPr>
      <w:rPr>
        <w:rFonts w:ascii="Courier New" w:hAnsi="Courier New"/>
      </w:rPr>
    </w:lvl>
    <w:lvl w:ilvl="8" w:tplc="54FEF984">
      <w:start w:val="1"/>
      <w:numFmt w:val="bullet"/>
      <w:lvlText w:val=""/>
      <w:lvlJc w:val="left"/>
      <w:pPr>
        <w:tabs>
          <w:tab w:val="num" w:pos="6480"/>
        </w:tabs>
        <w:ind w:left="6480" w:hanging="360"/>
      </w:pPr>
      <w:rPr>
        <w:rFonts w:ascii="Wingdings" w:hAnsi="Wingdings"/>
      </w:rPr>
    </w:lvl>
  </w:abstractNum>
  <w:abstractNum w:abstractNumId="37" w15:restartNumberingAfterBreak="0">
    <w:nsid w:val="00000034"/>
    <w:multiLevelType w:val="hybridMultilevel"/>
    <w:tmpl w:val="00000034"/>
    <w:lvl w:ilvl="0" w:tplc="2414570C">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CC32242C">
      <w:start w:val="1"/>
      <w:numFmt w:val="bullet"/>
      <w:lvlText w:val="o"/>
      <w:lvlJc w:val="left"/>
      <w:pPr>
        <w:tabs>
          <w:tab w:val="num" w:pos="1440"/>
        </w:tabs>
        <w:ind w:left="1440" w:hanging="360"/>
      </w:pPr>
      <w:rPr>
        <w:rFonts w:ascii="Courier New" w:hAnsi="Courier New"/>
      </w:rPr>
    </w:lvl>
    <w:lvl w:ilvl="2" w:tplc="F124A1BA">
      <w:start w:val="1"/>
      <w:numFmt w:val="bullet"/>
      <w:lvlText w:val=""/>
      <w:lvlJc w:val="left"/>
      <w:pPr>
        <w:tabs>
          <w:tab w:val="num" w:pos="2160"/>
        </w:tabs>
        <w:ind w:left="2160" w:hanging="360"/>
      </w:pPr>
      <w:rPr>
        <w:rFonts w:ascii="Wingdings" w:hAnsi="Wingdings"/>
      </w:rPr>
    </w:lvl>
    <w:lvl w:ilvl="3" w:tplc="E032676E">
      <w:start w:val="1"/>
      <w:numFmt w:val="bullet"/>
      <w:lvlText w:val=""/>
      <w:lvlJc w:val="left"/>
      <w:pPr>
        <w:tabs>
          <w:tab w:val="num" w:pos="2880"/>
        </w:tabs>
        <w:ind w:left="2880" w:hanging="360"/>
      </w:pPr>
      <w:rPr>
        <w:rFonts w:ascii="Symbol" w:hAnsi="Symbol"/>
      </w:rPr>
    </w:lvl>
    <w:lvl w:ilvl="4" w:tplc="3EDAB496">
      <w:start w:val="1"/>
      <w:numFmt w:val="bullet"/>
      <w:lvlText w:val="o"/>
      <w:lvlJc w:val="left"/>
      <w:pPr>
        <w:tabs>
          <w:tab w:val="num" w:pos="3600"/>
        </w:tabs>
        <w:ind w:left="3600" w:hanging="360"/>
      </w:pPr>
      <w:rPr>
        <w:rFonts w:ascii="Courier New" w:hAnsi="Courier New"/>
      </w:rPr>
    </w:lvl>
    <w:lvl w:ilvl="5" w:tplc="836660D8">
      <w:start w:val="1"/>
      <w:numFmt w:val="bullet"/>
      <w:lvlText w:val=""/>
      <w:lvlJc w:val="left"/>
      <w:pPr>
        <w:tabs>
          <w:tab w:val="num" w:pos="4320"/>
        </w:tabs>
        <w:ind w:left="4320" w:hanging="360"/>
      </w:pPr>
      <w:rPr>
        <w:rFonts w:ascii="Wingdings" w:hAnsi="Wingdings"/>
      </w:rPr>
    </w:lvl>
    <w:lvl w:ilvl="6" w:tplc="929284B2">
      <w:start w:val="1"/>
      <w:numFmt w:val="bullet"/>
      <w:lvlText w:val=""/>
      <w:lvlJc w:val="left"/>
      <w:pPr>
        <w:tabs>
          <w:tab w:val="num" w:pos="5040"/>
        </w:tabs>
        <w:ind w:left="5040" w:hanging="360"/>
      </w:pPr>
      <w:rPr>
        <w:rFonts w:ascii="Symbol" w:hAnsi="Symbol"/>
      </w:rPr>
    </w:lvl>
    <w:lvl w:ilvl="7" w:tplc="010EF362">
      <w:start w:val="1"/>
      <w:numFmt w:val="bullet"/>
      <w:lvlText w:val="o"/>
      <w:lvlJc w:val="left"/>
      <w:pPr>
        <w:tabs>
          <w:tab w:val="num" w:pos="5760"/>
        </w:tabs>
        <w:ind w:left="5760" w:hanging="360"/>
      </w:pPr>
      <w:rPr>
        <w:rFonts w:ascii="Courier New" w:hAnsi="Courier New"/>
      </w:rPr>
    </w:lvl>
    <w:lvl w:ilvl="8" w:tplc="C22E11DA">
      <w:start w:val="1"/>
      <w:numFmt w:val="bullet"/>
      <w:lvlText w:val=""/>
      <w:lvlJc w:val="left"/>
      <w:pPr>
        <w:tabs>
          <w:tab w:val="num" w:pos="6480"/>
        </w:tabs>
        <w:ind w:left="6480" w:hanging="360"/>
      </w:pPr>
      <w:rPr>
        <w:rFonts w:ascii="Wingdings" w:hAnsi="Wingdings"/>
      </w:rPr>
    </w:lvl>
  </w:abstractNum>
  <w:abstractNum w:abstractNumId="38" w15:restartNumberingAfterBreak="0">
    <w:nsid w:val="00000035"/>
    <w:multiLevelType w:val="hybridMultilevel"/>
    <w:tmpl w:val="00000035"/>
    <w:lvl w:ilvl="0" w:tplc="6D9C62EA">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3794AF98">
      <w:start w:val="1"/>
      <w:numFmt w:val="bullet"/>
      <w:lvlText w:val="o"/>
      <w:lvlJc w:val="left"/>
      <w:pPr>
        <w:tabs>
          <w:tab w:val="num" w:pos="1440"/>
        </w:tabs>
        <w:ind w:left="1440" w:hanging="360"/>
      </w:pPr>
      <w:rPr>
        <w:rFonts w:ascii="Courier New" w:hAnsi="Courier New"/>
      </w:rPr>
    </w:lvl>
    <w:lvl w:ilvl="2" w:tplc="D1F6478E">
      <w:start w:val="1"/>
      <w:numFmt w:val="bullet"/>
      <w:lvlText w:val=""/>
      <w:lvlJc w:val="left"/>
      <w:pPr>
        <w:tabs>
          <w:tab w:val="num" w:pos="2160"/>
        </w:tabs>
        <w:ind w:left="2160" w:hanging="360"/>
      </w:pPr>
      <w:rPr>
        <w:rFonts w:ascii="Wingdings" w:hAnsi="Wingdings"/>
      </w:rPr>
    </w:lvl>
    <w:lvl w:ilvl="3" w:tplc="61B49072">
      <w:start w:val="1"/>
      <w:numFmt w:val="bullet"/>
      <w:lvlText w:val=""/>
      <w:lvlJc w:val="left"/>
      <w:pPr>
        <w:tabs>
          <w:tab w:val="num" w:pos="2880"/>
        </w:tabs>
        <w:ind w:left="2880" w:hanging="360"/>
      </w:pPr>
      <w:rPr>
        <w:rFonts w:ascii="Symbol" w:hAnsi="Symbol"/>
      </w:rPr>
    </w:lvl>
    <w:lvl w:ilvl="4" w:tplc="EB723366">
      <w:start w:val="1"/>
      <w:numFmt w:val="bullet"/>
      <w:lvlText w:val="o"/>
      <w:lvlJc w:val="left"/>
      <w:pPr>
        <w:tabs>
          <w:tab w:val="num" w:pos="3600"/>
        </w:tabs>
        <w:ind w:left="3600" w:hanging="360"/>
      </w:pPr>
      <w:rPr>
        <w:rFonts w:ascii="Courier New" w:hAnsi="Courier New"/>
      </w:rPr>
    </w:lvl>
    <w:lvl w:ilvl="5" w:tplc="2C8E936A">
      <w:start w:val="1"/>
      <w:numFmt w:val="bullet"/>
      <w:lvlText w:val=""/>
      <w:lvlJc w:val="left"/>
      <w:pPr>
        <w:tabs>
          <w:tab w:val="num" w:pos="4320"/>
        </w:tabs>
        <w:ind w:left="4320" w:hanging="360"/>
      </w:pPr>
      <w:rPr>
        <w:rFonts w:ascii="Wingdings" w:hAnsi="Wingdings"/>
      </w:rPr>
    </w:lvl>
    <w:lvl w:ilvl="6" w:tplc="CDA244FA">
      <w:start w:val="1"/>
      <w:numFmt w:val="bullet"/>
      <w:lvlText w:val=""/>
      <w:lvlJc w:val="left"/>
      <w:pPr>
        <w:tabs>
          <w:tab w:val="num" w:pos="5040"/>
        </w:tabs>
        <w:ind w:left="5040" w:hanging="360"/>
      </w:pPr>
      <w:rPr>
        <w:rFonts w:ascii="Symbol" w:hAnsi="Symbol"/>
      </w:rPr>
    </w:lvl>
    <w:lvl w:ilvl="7" w:tplc="79763956">
      <w:start w:val="1"/>
      <w:numFmt w:val="bullet"/>
      <w:lvlText w:val="o"/>
      <w:lvlJc w:val="left"/>
      <w:pPr>
        <w:tabs>
          <w:tab w:val="num" w:pos="5760"/>
        </w:tabs>
        <w:ind w:left="5760" w:hanging="360"/>
      </w:pPr>
      <w:rPr>
        <w:rFonts w:ascii="Courier New" w:hAnsi="Courier New"/>
      </w:rPr>
    </w:lvl>
    <w:lvl w:ilvl="8" w:tplc="10CCACC6">
      <w:start w:val="1"/>
      <w:numFmt w:val="bullet"/>
      <w:lvlText w:val=""/>
      <w:lvlJc w:val="left"/>
      <w:pPr>
        <w:tabs>
          <w:tab w:val="num" w:pos="6480"/>
        </w:tabs>
        <w:ind w:left="6480" w:hanging="360"/>
      </w:pPr>
      <w:rPr>
        <w:rFonts w:ascii="Wingdings" w:hAnsi="Wingdings"/>
      </w:rPr>
    </w:lvl>
  </w:abstractNum>
  <w:abstractNum w:abstractNumId="39" w15:restartNumberingAfterBreak="0">
    <w:nsid w:val="00000036"/>
    <w:multiLevelType w:val="hybridMultilevel"/>
    <w:tmpl w:val="00000036"/>
    <w:lvl w:ilvl="0" w:tplc="9FEA55E6">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F3A0FA78">
      <w:start w:val="1"/>
      <w:numFmt w:val="bullet"/>
      <w:lvlText w:val="o"/>
      <w:lvlJc w:val="left"/>
      <w:pPr>
        <w:tabs>
          <w:tab w:val="num" w:pos="1440"/>
        </w:tabs>
        <w:ind w:left="1440" w:hanging="360"/>
      </w:pPr>
      <w:rPr>
        <w:rFonts w:ascii="Courier New" w:hAnsi="Courier New"/>
      </w:rPr>
    </w:lvl>
    <w:lvl w:ilvl="2" w:tplc="8BA226E6">
      <w:start w:val="1"/>
      <w:numFmt w:val="bullet"/>
      <w:lvlText w:val=""/>
      <w:lvlJc w:val="left"/>
      <w:pPr>
        <w:tabs>
          <w:tab w:val="num" w:pos="2160"/>
        </w:tabs>
        <w:ind w:left="2160" w:hanging="360"/>
      </w:pPr>
      <w:rPr>
        <w:rFonts w:ascii="Wingdings" w:hAnsi="Wingdings"/>
      </w:rPr>
    </w:lvl>
    <w:lvl w:ilvl="3" w:tplc="BB36A71C">
      <w:start w:val="1"/>
      <w:numFmt w:val="bullet"/>
      <w:lvlText w:val=""/>
      <w:lvlJc w:val="left"/>
      <w:pPr>
        <w:tabs>
          <w:tab w:val="num" w:pos="2880"/>
        </w:tabs>
        <w:ind w:left="2880" w:hanging="360"/>
      </w:pPr>
      <w:rPr>
        <w:rFonts w:ascii="Symbol" w:hAnsi="Symbol"/>
      </w:rPr>
    </w:lvl>
    <w:lvl w:ilvl="4" w:tplc="5636EBD2">
      <w:start w:val="1"/>
      <w:numFmt w:val="bullet"/>
      <w:lvlText w:val="o"/>
      <w:lvlJc w:val="left"/>
      <w:pPr>
        <w:tabs>
          <w:tab w:val="num" w:pos="3600"/>
        </w:tabs>
        <w:ind w:left="3600" w:hanging="360"/>
      </w:pPr>
      <w:rPr>
        <w:rFonts w:ascii="Courier New" w:hAnsi="Courier New"/>
      </w:rPr>
    </w:lvl>
    <w:lvl w:ilvl="5" w:tplc="8050046C">
      <w:start w:val="1"/>
      <w:numFmt w:val="bullet"/>
      <w:lvlText w:val=""/>
      <w:lvlJc w:val="left"/>
      <w:pPr>
        <w:tabs>
          <w:tab w:val="num" w:pos="4320"/>
        </w:tabs>
        <w:ind w:left="4320" w:hanging="360"/>
      </w:pPr>
      <w:rPr>
        <w:rFonts w:ascii="Wingdings" w:hAnsi="Wingdings"/>
      </w:rPr>
    </w:lvl>
    <w:lvl w:ilvl="6" w:tplc="012EA8D8">
      <w:start w:val="1"/>
      <w:numFmt w:val="bullet"/>
      <w:lvlText w:val=""/>
      <w:lvlJc w:val="left"/>
      <w:pPr>
        <w:tabs>
          <w:tab w:val="num" w:pos="5040"/>
        </w:tabs>
        <w:ind w:left="5040" w:hanging="360"/>
      </w:pPr>
      <w:rPr>
        <w:rFonts w:ascii="Symbol" w:hAnsi="Symbol"/>
      </w:rPr>
    </w:lvl>
    <w:lvl w:ilvl="7" w:tplc="14264BD4">
      <w:start w:val="1"/>
      <w:numFmt w:val="bullet"/>
      <w:lvlText w:val="o"/>
      <w:lvlJc w:val="left"/>
      <w:pPr>
        <w:tabs>
          <w:tab w:val="num" w:pos="5760"/>
        </w:tabs>
        <w:ind w:left="5760" w:hanging="360"/>
      </w:pPr>
      <w:rPr>
        <w:rFonts w:ascii="Courier New" w:hAnsi="Courier New"/>
      </w:rPr>
    </w:lvl>
    <w:lvl w:ilvl="8" w:tplc="67103B74">
      <w:start w:val="1"/>
      <w:numFmt w:val="bullet"/>
      <w:lvlText w:val=""/>
      <w:lvlJc w:val="left"/>
      <w:pPr>
        <w:tabs>
          <w:tab w:val="num" w:pos="6480"/>
        </w:tabs>
        <w:ind w:left="6480" w:hanging="360"/>
      </w:pPr>
      <w:rPr>
        <w:rFonts w:ascii="Wingdings" w:hAnsi="Wingdings"/>
      </w:rPr>
    </w:lvl>
  </w:abstractNum>
  <w:abstractNum w:abstractNumId="40" w15:restartNumberingAfterBreak="0">
    <w:nsid w:val="00000037"/>
    <w:multiLevelType w:val="hybridMultilevel"/>
    <w:tmpl w:val="00000037"/>
    <w:lvl w:ilvl="0" w:tplc="F202C830">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8850C9BA">
      <w:start w:val="1"/>
      <w:numFmt w:val="bullet"/>
      <w:lvlText w:val="o"/>
      <w:lvlJc w:val="left"/>
      <w:pPr>
        <w:tabs>
          <w:tab w:val="num" w:pos="1440"/>
        </w:tabs>
        <w:ind w:left="1440" w:hanging="360"/>
      </w:pPr>
      <w:rPr>
        <w:rFonts w:ascii="Courier New" w:hAnsi="Courier New"/>
      </w:rPr>
    </w:lvl>
    <w:lvl w:ilvl="2" w:tplc="865CF146">
      <w:start w:val="1"/>
      <w:numFmt w:val="bullet"/>
      <w:lvlText w:val=""/>
      <w:lvlJc w:val="left"/>
      <w:pPr>
        <w:tabs>
          <w:tab w:val="num" w:pos="2160"/>
        </w:tabs>
        <w:ind w:left="2160" w:hanging="360"/>
      </w:pPr>
      <w:rPr>
        <w:rFonts w:ascii="Wingdings" w:hAnsi="Wingdings"/>
      </w:rPr>
    </w:lvl>
    <w:lvl w:ilvl="3" w:tplc="C46CF494">
      <w:start w:val="1"/>
      <w:numFmt w:val="bullet"/>
      <w:lvlText w:val=""/>
      <w:lvlJc w:val="left"/>
      <w:pPr>
        <w:tabs>
          <w:tab w:val="num" w:pos="2880"/>
        </w:tabs>
        <w:ind w:left="2880" w:hanging="360"/>
      </w:pPr>
      <w:rPr>
        <w:rFonts w:ascii="Symbol" w:hAnsi="Symbol"/>
      </w:rPr>
    </w:lvl>
    <w:lvl w:ilvl="4" w:tplc="928A1BCE">
      <w:start w:val="1"/>
      <w:numFmt w:val="bullet"/>
      <w:lvlText w:val="o"/>
      <w:lvlJc w:val="left"/>
      <w:pPr>
        <w:tabs>
          <w:tab w:val="num" w:pos="3600"/>
        </w:tabs>
        <w:ind w:left="3600" w:hanging="360"/>
      </w:pPr>
      <w:rPr>
        <w:rFonts w:ascii="Courier New" w:hAnsi="Courier New"/>
      </w:rPr>
    </w:lvl>
    <w:lvl w:ilvl="5" w:tplc="2108B352">
      <w:start w:val="1"/>
      <w:numFmt w:val="bullet"/>
      <w:lvlText w:val=""/>
      <w:lvlJc w:val="left"/>
      <w:pPr>
        <w:tabs>
          <w:tab w:val="num" w:pos="4320"/>
        </w:tabs>
        <w:ind w:left="4320" w:hanging="360"/>
      </w:pPr>
      <w:rPr>
        <w:rFonts w:ascii="Wingdings" w:hAnsi="Wingdings"/>
      </w:rPr>
    </w:lvl>
    <w:lvl w:ilvl="6" w:tplc="BDC24C04">
      <w:start w:val="1"/>
      <w:numFmt w:val="bullet"/>
      <w:lvlText w:val=""/>
      <w:lvlJc w:val="left"/>
      <w:pPr>
        <w:tabs>
          <w:tab w:val="num" w:pos="5040"/>
        </w:tabs>
        <w:ind w:left="5040" w:hanging="360"/>
      </w:pPr>
      <w:rPr>
        <w:rFonts w:ascii="Symbol" w:hAnsi="Symbol"/>
      </w:rPr>
    </w:lvl>
    <w:lvl w:ilvl="7" w:tplc="A8067B06">
      <w:start w:val="1"/>
      <w:numFmt w:val="bullet"/>
      <w:lvlText w:val="o"/>
      <w:lvlJc w:val="left"/>
      <w:pPr>
        <w:tabs>
          <w:tab w:val="num" w:pos="5760"/>
        </w:tabs>
        <w:ind w:left="5760" w:hanging="360"/>
      </w:pPr>
      <w:rPr>
        <w:rFonts w:ascii="Courier New" w:hAnsi="Courier New"/>
      </w:rPr>
    </w:lvl>
    <w:lvl w:ilvl="8" w:tplc="1E588702">
      <w:start w:val="1"/>
      <w:numFmt w:val="bullet"/>
      <w:lvlText w:val=""/>
      <w:lvlJc w:val="left"/>
      <w:pPr>
        <w:tabs>
          <w:tab w:val="num" w:pos="6480"/>
        </w:tabs>
        <w:ind w:left="6480" w:hanging="360"/>
      </w:pPr>
      <w:rPr>
        <w:rFonts w:ascii="Wingdings" w:hAnsi="Wingdings"/>
      </w:rPr>
    </w:lvl>
  </w:abstractNum>
  <w:abstractNum w:abstractNumId="41" w15:restartNumberingAfterBreak="0">
    <w:nsid w:val="00000038"/>
    <w:multiLevelType w:val="hybridMultilevel"/>
    <w:tmpl w:val="00000038"/>
    <w:lvl w:ilvl="0" w:tplc="7930CA26">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AE465438">
      <w:start w:val="1"/>
      <w:numFmt w:val="bullet"/>
      <w:lvlText w:val="o"/>
      <w:lvlJc w:val="left"/>
      <w:pPr>
        <w:tabs>
          <w:tab w:val="num" w:pos="1440"/>
        </w:tabs>
        <w:ind w:left="1440" w:hanging="360"/>
      </w:pPr>
      <w:rPr>
        <w:rFonts w:ascii="Courier New" w:hAnsi="Courier New"/>
      </w:rPr>
    </w:lvl>
    <w:lvl w:ilvl="2" w:tplc="56240C6A">
      <w:start w:val="1"/>
      <w:numFmt w:val="bullet"/>
      <w:lvlText w:val=""/>
      <w:lvlJc w:val="left"/>
      <w:pPr>
        <w:tabs>
          <w:tab w:val="num" w:pos="2160"/>
        </w:tabs>
        <w:ind w:left="2160" w:hanging="360"/>
      </w:pPr>
      <w:rPr>
        <w:rFonts w:ascii="Wingdings" w:hAnsi="Wingdings"/>
      </w:rPr>
    </w:lvl>
    <w:lvl w:ilvl="3" w:tplc="BE9CF2C0">
      <w:start w:val="1"/>
      <w:numFmt w:val="bullet"/>
      <w:lvlText w:val=""/>
      <w:lvlJc w:val="left"/>
      <w:pPr>
        <w:tabs>
          <w:tab w:val="num" w:pos="2880"/>
        </w:tabs>
        <w:ind w:left="2880" w:hanging="360"/>
      </w:pPr>
      <w:rPr>
        <w:rFonts w:ascii="Symbol" w:hAnsi="Symbol"/>
      </w:rPr>
    </w:lvl>
    <w:lvl w:ilvl="4" w:tplc="799CC246">
      <w:start w:val="1"/>
      <w:numFmt w:val="bullet"/>
      <w:lvlText w:val="o"/>
      <w:lvlJc w:val="left"/>
      <w:pPr>
        <w:tabs>
          <w:tab w:val="num" w:pos="3600"/>
        </w:tabs>
        <w:ind w:left="3600" w:hanging="360"/>
      </w:pPr>
      <w:rPr>
        <w:rFonts w:ascii="Courier New" w:hAnsi="Courier New"/>
      </w:rPr>
    </w:lvl>
    <w:lvl w:ilvl="5" w:tplc="8E6A1940">
      <w:start w:val="1"/>
      <w:numFmt w:val="bullet"/>
      <w:lvlText w:val=""/>
      <w:lvlJc w:val="left"/>
      <w:pPr>
        <w:tabs>
          <w:tab w:val="num" w:pos="4320"/>
        </w:tabs>
        <w:ind w:left="4320" w:hanging="360"/>
      </w:pPr>
      <w:rPr>
        <w:rFonts w:ascii="Wingdings" w:hAnsi="Wingdings"/>
      </w:rPr>
    </w:lvl>
    <w:lvl w:ilvl="6" w:tplc="F7228112">
      <w:start w:val="1"/>
      <w:numFmt w:val="bullet"/>
      <w:lvlText w:val=""/>
      <w:lvlJc w:val="left"/>
      <w:pPr>
        <w:tabs>
          <w:tab w:val="num" w:pos="5040"/>
        </w:tabs>
        <w:ind w:left="5040" w:hanging="360"/>
      </w:pPr>
      <w:rPr>
        <w:rFonts w:ascii="Symbol" w:hAnsi="Symbol"/>
      </w:rPr>
    </w:lvl>
    <w:lvl w:ilvl="7" w:tplc="F774DBA8">
      <w:start w:val="1"/>
      <w:numFmt w:val="bullet"/>
      <w:lvlText w:val="o"/>
      <w:lvlJc w:val="left"/>
      <w:pPr>
        <w:tabs>
          <w:tab w:val="num" w:pos="5760"/>
        </w:tabs>
        <w:ind w:left="5760" w:hanging="360"/>
      </w:pPr>
      <w:rPr>
        <w:rFonts w:ascii="Courier New" w:hAnsi="Courier New"/>
      </w:rPr>
    </w:lvl>
    <w:lvl w:ilvl="8" w:tplc="465CCC9A">
      <w:start w:val="1"/>
      <w:numFmt w:val="bullet"/>
      <w:lvlText w:val=""/>
      <w:lvlJc w:val="left"/>
      <w:pPr>
        <w:tabs>
          <w:tab w:val="num" w:pos="6480"/>
        </w:tabs>
        <w:ind w:left="6480" w:hanging="360"/>
      </w:pPr>
      <w:rPr>
        <w:rFonts w:ascii="Wingdings" w:hAnsi="Wingdings"/>
      </w:rPr>
    </w:lvl>
  </w:abstractNum>
  <w:abstractNum w:abstractNumId="42" w15:restartNumberingAfterBreak="0">
    <w:nsid w:val="00000039"/>
    <w:multiLevelType w:val="hybridMultilevel"/>
    <w:tmpl w:val="00000039"/>
    <w:lvl w:ilvl="0" w:tplc="A8BCE252">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087487BA">
      <w:start w:val="1"/>
      <w:numFmt w:val="bullet"/>
      <w:lvlText w:val="o"/>
      <w:lvlJc w:val="left"/>
      <w:pPr>
        <w:tabs>
          <w:tab w:val="num" w:pos="1440"/>
        </w:tabs>
        <w:ind w:left="1440" w:hanging="360"/>
      </w:pPr>
      <w:rPr>
        <w:rFonts w:ascii="Courier New" w:hAnsi="Courier New"/>
      </w:rPr>
    </w:lvl>
    <w:lvl w:ilvl="2" w:tplc="5CD61430">
      <w:start w:val="1"/>
      <w:numFmt w:val="bullet"/>
      <w:lvlText w:val=""/>
      <w:lvlJc w:val="left"/>
      <w:pPr>
        <w:tabs>
          <w:tab w:val="num" w:pos="2160"/>
        </w:tabs>
        <w:ind w:left="2160" w:hanging="360"/>
      </w:pPr>
      <w:rPr>
        <w:rFonts w:ascii="Wingdings" w:hAnsi="Wingdings"/>
      </w:rPr>
    </w:lvl>
    <w:lvl w:ilvl="3" w:tplc="DFBE35A2">
      <w:start w:val="1"/>
      <w:numFmt w:val="bullet"/>
      <w:lvlText w:val=""/>
      <w:lvlJc w:val="left"/>
      <w:pPr>
        <w:tabs>
          <w:tab w:val="num" w:pos="2880"/>
        </w:tabs>
        <w:ind w:left="2880" w:hanging="360"/>
      </w:pPr>
      <w:rPr>
        <w:rFonts w:ascii="Symbol" w:hAnsi="Symbol"/>
      </w:rPr>
    </w:lvl>
    <w:lvl w:ilvl="4" w:tplc="DED8962C">
      <w:start w:val="1"/>
      <w:numFmt w:val="bullet"/>
      <w:lvlText w:val="o"/>
      <w:lvlJc w:val="left"/>
      <w:pPr>
        <w:tabs>
          <w:tab w:val="num" w:pos="3600"/>
        </w:tabs>
        <w:ind w:left="3600" w:hanging="360"/>
      </w:pPr>
      <w:rPr>
        <w:rFonts w:ascii="Courier New" w:hAnsi="Courier New"/>
      </w:rPr>
    </w:lvl>
    <w:lvl w:ilvl="5" w:tplc="7B0635B8">
      <w:start w:val="1"/>
      <w:numFmt w:val="bullet"/>
      <w:lvlText w:val=""/>
      <w:lvlJc w:val="left"/>
      <w:pPr>
        <w:tabs>
          <w:tab w:val="num" w:pos="4320"/>
        </w:tabs>
        <w:ind w:left="4320" w:hanging="360"/>
      </w:pPr>
      <w:rPr>
        <w:rFonts w:ascii="Wingdings" w:hAnsi="Wingdings"/>
      </w:rPr>
    </w:lvl>
    <w:lvl w:ilvl="6" w:tplc="2B98C442">
      <w:start w:val="1"/>
      <w:numFmt w:val="bullet"/>
      <w:lvlText w:val=""/>
      <w:lvlJc w:val="left"/>
      <w:pPr>
        <w:tabs>
          <w:tab w:val="num" w:pos="5040"/>
        </w:tabs>
        <w:ind w:left="5040" w:hanging="360"/>
      </w:pPr>
      <w:rPr>
        <w:rFonts w:ascii="Symbol" w:hAnsi="Symbol"/>
      </w:rPr>
    </w:lvl>
    <w:lvl w:ilvl="7" w:tplc="C9041C3A">
      <w:start w:val="1"/>
      <w:numFmt w:val="bullet"/>
      <w:lvlText w:val="o"/>
      <w:lvlJc w:val="left"/>
      <w:pPr>
        <w:tabs>
          <w:tab w:val="num" w:pos="5760"/>
        </w:tabs>
        <w:ind w:left="5760" w:hanging="360"/>
      </w:pPr>
      <w:rPr>
        <w:rFonts w:ascii="Courier New" w:hAnsi="Courier New"/>
      </w:rPr>
    </w:lvl>
    <w:lvl w:ilvl="8" w:tplc="25720CBC">
      <w:start w:val="1"/>
      <w:numFmt w:val="bullet"/>
      <w:lvlText w:val=""/>
      <w:lvlJc w:val="left"/>
      <w:pPr>
        <w:tabs>
          <w:tab w:val="num" w:pos="6480"/>
        </w:tabs>
        <w:ind w:left="6480" w:hanging="360"/>
      </w:pPr>
      <w:rPr>
        <w:rFonts w:ascii="Wingdings" w:hAnsi="Wingdings"/>
      </w:rPr>
    </w:lvl>
  </w:abstractNum>
  <w:abstractNum w:abstractNumId="43" w15:restartNumberingAfterBreak="0">
    <w:nsid w:val="0000003A"/>
    <w:multiLevelType w:val="hybridMultilevel"/>
    <w:tmpl w:val="0000003A"/>
    <w:lvl w:ilvl="0" w:tplc="57245824">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D690E41C">
      <w:start w:val="1"/>
      <w:numFmt w:val="bullet"/>
      <w:lvlText w:val="o"/>
      <w:lvlJc w:val="left"/>
      <w:pPr>
        <w:tabs>
          <w:tab w:val="num" w:pos="1440"/>
        </w:tabs>
        <w:ind w:left="1440" w:hanging="360"/>
      </w:pPr>
      <w:rPr>
        <w:rFonts w:ascii="Courier New" w:hAnsi="Courier New"/>
      </w:rPr>
    </w:lvl>
    <w:lvl w:ilvl="2" w:tplc="ACB29E36">
      <w:start w:val="1"/>
      <w:numFmt w:val="bullet"/>
      <w:lvlText w:val=""/>
      <w:lvlJc w:val="left"/>
      <w:pPr>
        <w:tabs>
          <w:tab w:val="num" w:pos="2160"/>
        </w:tabs>
        <w:ind w:left="2160" w:hanging="360"/>
      </w:pPr>
      <w:rPr>
        <w:rFonts w:ascii="Wingdings" w:hAnsi="Wingdings"/>
      </w:rPr>
    </w:lvl>
    <w:lvl w:ilvl="3" w:tplc="1C4E21F2">
      <w:start w:val="1"/>
      <w:numFmt w:val="bullet"/>
      <w:lvlText w:val=""/>
      <w:lvlJc w:val="left"/>
      <w:pPr>
        <w:tabs>
          <w:tab w:val="num" w:pos="2880"/>
        </w:tabs>
        <w:ind w:left="2880" w:hanging="360"/>
      </w:pPr>
      <w:rPr>
        <w:rFonts w:ascii="Symbol" w:hAnsi="Symbol"/>
      </w:rPr>
    </w:lvl>
    <w:lvl w:ilvl="4" w:tplc="AFC21404">
      <w:start w:val="1"/>
      <w:numFmt w:val="bullet"/>
      <w:lvlText w:val="o"/>
      <w:lvlJc w:val="left"/>
      <w:pPr>
        <w:tabs>
          <w:tab w:val="num" w:pos="3600"/>
        </w:tabs>
        <w:ind w:left="3600" w:hanging="360"/>
      </w:pPr>
      <w:rPr>
        <w:rFonts w:ascii="Courier New" w:hAnsi="Courier New"/>
      </w:rPr>
    </w:lvl>
    <w:lvl w:ilvl="5" w:tplc="3ED83180">
      <w:start w:val="1"/>
      <w:numFmt w:val="bullet"/>
      <w:lvlText w:val=""/>
      <w:lvlJc w:val="left"/>
      <w:pPr>
        <w:tabs>
          <w:tab w:val="num" w:pos="4320"/>
        </w:tabs>
        <w:ind w:left="4320" w:hanging="360"/>
      </w:pPr>
      <w:rPr>
        <w:rFonts w:ascii="Wingdings" w:hAnsi="Wingdings"/>
      </w:rPr>
    </w:lvl>
    <w:lvl w:ilvl="6" w:tplc="4366F614">
      <w:start w:val="1"/>
      <w:numFmt w:val="bullet"/>
      <w:lvlText w:val=""/>
      <w:lvlJc w:val="left"/>
      <w:pPr>
        <w:tabs>
          <w:tab w:val="num" w:pos="5040"/>
        </w:tabs>
        <w:ind w:left="5040" w:hanging="360"/>
      </w:pPr>
      <w:rPr>
        <w:rFonts w:ascii="Symbol" w:hAnsi="Symbol"/>
      </w:rPr>
    </w:lvl>
    <w:lvl w:ilvl="7" w:tplc="15F601D0">
      <w:start w:val="1"/>
      <w:numFmt w:val="bullet"/>
      <w:lvlText w:val="o"/>
      <w:lvlJc w:val="left"/>
      <w:pPr>
        <w:tabs>
          <w:tab w:val="num" w:pos="5760"/>
        </w:tabs>
        <w:ind w:left="5760" w:hanging="360"/>
      </w:pPr>
      <w:rPr>
        <w:rFonts w:ascii="Courier New" w:hAnsi="Courier New"/>
      </w:rPr>
    </w:lvl>
    <w:lvl w:ilvl="8" w:tplc="E5CC8958">
      <w:start w:val="1"/>
      <w:numFmt w:val="bullet"/>
      <w:lvlText w:val=""/>
      <w:lvlJc w:val="left"/>
      <w:pPr>
        <w:tabs>
          <w:tab w:val="num" w:pos="6480"/>
        </w:tabs>
        <w:ind w:left="6480" w:hanging="360"/>
      </w:pPr>
      <w:rPr>
        <w:rFonts w:ascii="Wingdings" w:hAnsi="Wingdings"/>
      </w:rPr>
    </w:lvl>
  </w:abstractNum>
  <w:abstractNum w:abstractNumId="44" w15:restartNumberingAfterBreak="0">
    <w:nsid w:val="0B1C756A"/>
    <w:multiLevelType w:val="multilevel"/>
    <w:tmpl w:val="658E8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14D021B2"/>
    <w:multiLevelType w:val="multilevel"/>
    <w:tmpl w:val="B27A8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1691713B"/>
    <w:multiLevelType w:val="hybridMultilevel"/>
    <w:tmpl w:val="5762AB6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7385050"/>
    <w:multiLevelType w:val="multilevel"/>
    <w:tmpl w:val="C846B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29920FA"/>
    <w:multiLevelType w:val="multilevel"/>
    <w:tmpl w:val="B4721A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63C232D"/>
    <w:multiLevelType w:val="multilevel"/>
    <w:tmpl w:val="53F2E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A7F3A8C"/>
    <w:multiLevelType w:val="hybridMultilevel"/>
    <w:tmpl w:val="8E329F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B220A28"/>
    <w:multiLevelType w:val="hybridMultilevel"/>
    <w:tmpl w:val="EF620CB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E12D56"/>
    <w:multiLevelType w:val="multilevel"/>
    <w:tmpl w:val="03506F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F155A9D"/>
    <w:multiLevelType w:val="multilevel"/>
    <w:tmpl w:val="19148B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60517536">
    <w:abstractNumId w:val="0"/>
  </w:num>
  <w:num w:numId="2" w16cid:durableId="674263260">
    <w:abstractNumId w:val="1"/>
  </w:num>
  <w:num w:numId="3" w16cid:durableId="1327367385">
    <w:abstractNumId w:val="2"/>
  </w:num>
  <w:num w:numId="4" w16cid:durableId="339545412">
    <w:abstractNumId w:val="3"/>
  </w:num>
  <w:num w:numId="5" w16cid:durableId="941105769">
    <w:abstractNumId w:val="4"/>
  </w:num>
  <w:num w:numId="6" w16cid:durableId="1380085997">
    <w:abstractNumId w:val="5"/>
  </w:num>
  <w:num w:numId="7" w16cid:durableId="1938366402">
    <w:abstractNumId w:val="6"/>
  </w:num>
  <w:num w:numId="8" w16cid:durableId="1060396862">
    <w:abstractNumId w:val="7"/>
  </w:num>
  <w:num w:numId="9" w16cid:durableId="609052477">
    <w:abstractNumId w:val="8"/>
  </w:num>
  <w:num w:numId="10" w16cid:durableId="421151096">
    <w:abstractNumId w:val="9"/>
  </w:num>
  <w:num w:numId="11" w16cid:durableId="640427345">
    <w:abstractNumId w:val="10"/>
  </w:num>
  <w:num w:numId="12" w16cid:durableId="1230267254">
    <w:abstractNumId w:val="11"/>
  </w:num>
  <w:num w:numId="13" w16cid:durableId="1871990511">
    <w:abstractNumId w:val="12"/>
  </w:num>
  <w:num w:numId="14" w16cid:durableId="1516576452">
    <w:abstractNumId w:val="13"/>
  </w:num>
  <w:num w:numId="15" w16cid:durableId="2125802897">
    <w:abstractNumId w:val="14"/>
  </w:num>
  <w:num w:numId="16" w16cid:durableId="798842008">
    <w:abstractNumId w:val="15"/>
  </w:num>
  <w:num w:numId="17" w16cid:durableId="858086730">
    <w:abstractNumId w:val="16"/>
  </w:num>
  <w:num w:numId="18" w16cid:durableId="413357900">
    <w:abstractNumId w:val="17"/>
  </w:num>
  <w:num w:numId="19" w16cid:durableId="219367333">
    <w:abstractNumId w:val="18"/>
  </w:num>
  <w:num w:numId="20" w16cid:durableId="1836606371">
    <w:abstractNumId w:val="19"/>
  </w:num>
  <w:num w:numId="21" w16cid:durableId="1118910907">
    <w:abstractNumId w:val="20"/>
  </w:num>
  <w:num w:numId="22" w16cid:durableId="551504524">
    <w:abstractNumId w:val="21"/>
  </w:num>
  <w:num w:numId="23" w16cid:durableId="385376271">
    <w:abstractNumId w:val="22"/>
  </w:num>
  <w:num w:numId="24" w16cid:durableId="887450336">
    <w:abstractNumId w:val="23"/>
  </w:num>
  <w:num w:numId="25" w16cid:durableId="455949687">
    <w:abstractNumId w:val="24"/>
  </w:num>
  <w:num w:numId="26" w16cid:durableId="1912888530">
    <w:abstractNumId w:val="25"/>
  </w:num>
  <w:num w:numId="27" w16cid:durableId="1300837399">
    <w:abstractNumId w:val="26"/>
  </w:num>
  <w:num w:numId="28" w16cid:durableId="922185547">
    <w:abstractNumId w:val="27"/>
  </w:num>
  <w:num w:numId="29" w16cid:durableId="996686310">
    <w:abstractNumId w:val="28"/>
  </w:num>
  <w:num w:numId="30" w16cid:durableId="1227885014">
    <w:abstractNumId w:val="29"/>
  </w:num>
  <w:num w:numId="31" w16cid:durableId="87040568">
    <w:abstractNumId w:val="30"/>
  </w:num>
  <w:num w:numId="32" w16cid:durableId="1826626922">
    <w:abstractNumId w:val="31"/>
  </w:num>
  <w:num w:numId="33" w16cid:durableId="668483111">
    <w:abstractNumId w:val="32"/>
  </w:num>
  <w:num w:numId="34" w16cid:durableId="1823278138">
    <w:abstractNumId w:val="33"/>
  </w:num>
  <w:num w:numId="35" w16cid:durableId="1886289673">
    <w:abstractNumId w:val="34"/>
  </w:num>
  <w:num w:numId="36" w16cid:durableId="713390262">
    <w:abstractNumId w:val="35"/>
  </w:num>
  <w:num w:numId="37" w16cid:durableId="1835683701">
    <w:abstractNumId w:val="36"/>
  </w:num>
  <w:num w:numId="38" w16cid:durableId="576743489">
    <w:abstractNumId w:val="37"/>
  </w:num>
  <w:num w:numId="39" w16cid:durableId="709110604">
    <w:abstractNumId w:val="38"/>
  </w:num>
  <w:num w:numId="40" w16cid:durableId="402919928">
    <w:abstractNumId w:val="39"/>
  </w:num>
  <w:num w:numId="41" w16cid:durableId="1696731927">
    <w:abstractNumId w:val="40"/>
  </w:num>
  <w:num w:numId="42" w16cid:durableId="282468962">
    <w:abstractNumId w:val="41"/>
  </w:num>
  <w:num w:numId="43" w16cid:durableId="2117367518">
    <w:abstractNumId w:val="42"/>
  </w:num>
  <w:num w:numId="44" w16cid:durableId="131752784">
    <w:abstractNumId w:val="43"/>
  </w:num>
  <w:num w:numId="45" w16cid:durableId="1516113758">
    <w:abstractNumId w:val="53"/>
  </w:num>
  <w:num w:numId="46" w16cid:durableId="1563835507">
    <w:abstractNumId w:val="48"/>
  </w:num>
  <w:num w:numId="47" w16cid:durableId="1374844977">
    <w:abstractNumId w:val="49"/>
  </w:num>
  <w:num w:numId="48" w16cid:durableId="980499114">
    <w:abstractNumId w:val="52"/>
  </w:num>
  <w:num w:numId="49" w16cid:durableId="1767656417">
    <w:abstractNumId w:val="50"/>
  </w:num>
  <w:num w:numId="50" w16cid:durableId="650521486">
    <w:abstractNumId w:val="46"/>
  </w:num>
  <w:num w:numId="51" w16cid:durableId="729812557">
    <w:abstractNumId w:val="51"/>
  </w:num>
  <w:num w:numId="52" w16cid:durableId="1602952390">
    <w:abstractNumId w:val="44"/>
  </w:num>
  <w:num w:numId="53" w16cid:durableId="1041638580">
    <w:abstractNumId w:val="45"/>
  </w:num>
  <w:num w:numId="54" w16cid:durableId="60904383">
    <w:abstractNumId w:val="4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6"/>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zNzC1MDMxMDMxMzZV0lEKTi0uzszPAykwrAUAYRe1NCwAAAA="/>
    <w:docVar w:name="APWAFVersion" w:val="5.0"/>
  </w:docVars>
  <w:rsids>
    <w:rsidRoot w:val="00686D1D"/>
    <w:rsid w:val="000002FB"/>
    <w:rsid w:val="00000C13"/>
    <w:rsid w:val="00006E80"/>
    <w:rsid w:val="00006F19"/>
    <w:rsid w:val="0001037D"/>
    <w:rsid w:val="000112A8"/>
    <w:rsid w:val="00013D67"/>
    <w:rsid w:val="00015C31"/>
    <w:rsid w:val="00017CAF"/>
    <w:rsid w:val="00021A9E"/>
    <w:rsid w:val="000241BA"/>
    <w:rsid w:val="000270E7"/>
    <w:rsid w:val="00030227"/>
    <w:rsid w:val="00030510"/>
    <w:rsid w:val="0003210D"/>
    <w:rsid w:val="0003312F"/>
    <w:rsid w:val="00036EA4"/>
    <w:rsid w:val="000413E0"/>
    <w:rsid w:val="00043F72"/>
    <w:rsid w:val="000521B3"/>
    <w:rsid w:val="00056C3D"/>
    <w:rsid w:val="00057394"/>
    <w:rsid w:val="00057CD8"/>
    <w:rsid w:val="00063C58"/>
    <w:rsid w:val="0006575C"/>
    <w:rsid w:val="00075470"/>
    <w:rsid w:val="00081C92"/>
    <w:rsid w:val="00085431"/>
    <w:rsid w:val="000874D5"/>
    <w:rsid w:val="000940D0"/>
    <w:rsid w:val="000941EB"/>
    <w:rsid w:val="00095F18"/>
    <w:rsid w:val="00096BD9"/>
    <w:rsid w:val="000A3C2F"/>
    <w:rsid w:val="000A3E01"/>
    <w:rsid w:val="000A46E0"/>
    <w:rsid w:val="000B5965"/>
    <w:rsid w:val="000C1E52"/>
    <w:rsid w:val="000C48E2"/>
    <w:rsid w:val="000C6088"/>
    <w:rsid w:val="000C6393"/>
    <w:rsid w:val="000C68FE"/>
    <w:rsid w:val="000C78F1"/>
    <w:rsid w:val="000D003C"/>
    <w:rsid w:val="000D3469"/>
    <w:rsid w:val="000D3527"/>
    <w:rsid w:val="000D4253"/>
    <w:rsid w:val="000E3137"/>
    <w:rsid w:val="000E3153"/>
    <w:rsid w:val="000E37D2"/>
    <w:rsid w:val="000E486E"/>
    <w:rsid w:val="000F10EF"/>
    <w:rsid w:val="000F20D9"/>
    <w:rsid w:val="000F2FF8"/>
    <w:rsid w:val="000F4ACD"/>
    <w:rsid w:val="000F51C9"/>
    <w:rsid w:val="000F5936"/>
    <w:rsid w:val="001030CB"/>
    <w:rsid w:val="00103585"/>
    <w:rsid w:val="0010794C"/>
    <w:rsid w:val="00110126"/>
    <w:rsid w:val="001122F7"/>
    <w:rsid w:val="001132F7"/>
    <w:rsid w:val="00114B00"/>
    <w:rsid w:val="00122831"/>
    <w:rsid w:val="00126EE8"/>
    <w:rsid w:val="00130BCA"/>
    <w:rsid w:val="00131A03"/>
    <w:rsid w:val="00135DF9"/>
    <w:rsid w:val="00140D92"/>
    <w:rsid w:val="001449A2"/>
    <w:rsid w:val="00147B40"/>
    <w:rsid w:val="001500BE"/>
    <w:rsid w:val="00150A21"/>
    <w:rsid w:val="00152273"/>
    <w:rsid w:val="00155381"/>
    <w:rsid w:val="001578AC"/>
    <w:rsid w:val="00161C7B"/>
    <w:rsid w:val="00162AA9"/>
    <w:rsid w:val="001630B7"/>
    <w:rsid w:val="00163423"/>
    <w:rsid w:val="0016401B"/>
    <w:rsid w:val="00164214"/>
    <w:rsid w:val="0016640A"/>
    <w:rsid w:val="0016666B"/>
    <w:rsid w:val="00166C22"/>
    <w:rsid w:val="00167736"/>
    <w:rsid w:val="001679A1"/>
    <w:rsid w:val="001707FF"/>
    <w:rsid w:val="00174553"/>
    <w:rsid w:val="0017551E"/>
    <w:rsid w:val="00177544"/>
    <w:rsid w:val="00177952"/>
    <w:rsid w:val="001816F1"/>
    <w:rsid w:val="0019063C"/>
    <w:rsid w:val="001906BB"/>
    <w:rsid w:val="0019145C"/>
    <w:rsid w:val="001918AF"/>
    <w:rsid w:val="0019345C"/>
    <w:rsid w:val="00193A43"/>
    <w:rsid w:val="0019491F"/>
    <w:rsid w:val="001953C7"/>
    <w:rsid w:val="00197814"/>
    <w:rsid w:val="001A2BF0"/>
    <w:rsid w:val="001A48F5"/>
    <w:rsid w:val="001A522D"/>
    <w:rsid w:val="001A7510"/>
    <w:rsid w:val="001A7F24"/>
    <w:rsid w:val="001B0B95"/>
    <w:rsid w:val="001B7267"/>
    <w:rsid w:val="001C1BFC"/>
    <w:rsid w:val="001C4652"/>
    <w:rsid w:val="001C51D9"/>
    <w:rsid w:val="001C5B53"/>
    <w:rsid w:val="001C7323"/>
    <w:rsid w:val="001C7F2C"/>
    <w:rsid w:val="001D147A"/>
    <w:rsid w:val="001D5553"/>
    <w:rsid w:val="001D605F"/>
    <w:rsid w:val="001D7191"/>
    <w:rsid w:val="001D71B8"/>
    <w:rsid w:val="001E1B77"/>
    <w:rsid w:val="001E22AF"/>
    <w:rsid w:val="001E34BF"/>
    <w:rsid w:val="001E4D4B"/>
    <w:rsid w:val="001E5B0E"/>
    <w:rsid w:val="001E6FC3"/>
    <w:rsid w:val="001E7F3F"/>
    <w:rsid w:val="001F17B8"/>
    <w:rsid w:val="001F3739"/>
    <w:rsid w:val="00201DBC"/>
    <w:rsid w:val="00203FC0"/>
    <w:rsid w:val="00211B5E"/>
    <w:rsid w:val="00213111"/>
    <w:rsid w:val="00215D2F"/>
    <w:rsid w:val="0021651A"/>
    <w:rsid w:val="002170C7"/>
    <w:rsid w:val="00217C09"/>
    <w:rsid w:val="00221EBA"/>
    <w:rsid w:val="00224876"/>
    <w:rsid w:val="0023174E"/>
    <w:rsid w:val="00232E3A"/>
    <w:rsid w:val="00235A1C"/>
    <w:rsid w:val="002462DC"/>
    <w:rsid w:val="00250A51"/>
    <w:rsid w:val="00250C0E"/>
    <w:rsid w:val="002510F3"/>
    <w:rsid w:val="00251BA1"/>
    <w:rsid w:val="00254EA6"/>
    <w:rsid w:val="00255E20"/>
    <w:rsid w:val="00257536"/>
    <w:rsid w:val="00260A80"/>
    <w:rsid w:val="0026415E"/>
    <w:rsid w:val="002642B2"/>
    <w:rsid w:val="00270181"/>
    <w:rsid w:val="00270982"/>
    <w:rsid w:val="0027142C"/>
    <w:rsid w:val="0027248B"/>
    <w:rsid w:val="002728CE"/>
    <w:rsid w:val="00276803"/>
    <w:rsid w:val="0028262A"/>
    <w:rsid w:val="00282DA8"/>
    <w:rsid w:val="0029370F"/>
    <w:rsid w:val="00295FE0"/>
    <w:rsid w:val="002A0596"/>
    <w:rsid w:val="002A5CB9"/>
    <w:rsid w:val="002B0E2A"/>
    <w:rsid w:val="002B76ED"/>
    <w:rsid w:val="002B7F5E"/>
    <w:rsid w:val="002C0540"/>
    <w:rsid w:val="002C1494"/>
    <w:rsid w:val="002C28A0"/>
    <w:rsid w:val="002C4073"/>
    <w:rsid w:val="002C6F10"/>
    <w:rsid w:val="002D0BED"/>
    <w:rsid w:val="002D36A5"/>
    <w:rsid w:val="002D6003"/>
    <w:rsid w:val="002E0670"/>
    <w:rsid w:val="002E07DB"/>
    <w:rsid w:val="002E3551"/>
    <w:rsid w:val="002F428E"/>
    <w:rsid w:val="002F43D5"/>
    <w:rsid w:val="002F4DAF"/>
    <w:rsid w:val="002F6E29"/>
    <w:rsid w:val="003008A2"/>
    <w:rsid w:val="003032E9"/>
    <w:rsid w:val="0030454D"/>
    <w:rsid w:val="003048B5"/>
    <w:rsid w:val="00305B70"/>
    <w:rsid w:val="00306071"/>
    <w:rsid w:val="003102FC"/>
    <w:rsid w:val="003133BD"/>
    <w:rsid w:val="00313928"/>
    <w:rsid w:val="00313CB9"/>
    <w:rsid w:val="00314191"/>
    <w:rsid w:val="00314687"/>
    <w:rsid w:val="0031513E"/>
    <w:rsid w:val="00316908"/>
    <w:rsid w:val="003224C2"/>
    <w:rsid w:val="00326A1D"/>
    <w:rsid w:val="00327BAA"/>
    <w:rsid w:val="0033124E"/>
    <w:rsid w:val="00332D7D"/>
    <w:rsid w:val="003353BE"/>
    <w:rsid w:val="003419DE"/>
    <w:rsid w:val="00343989"/>
    <w:rsid w:val="00345270"/>
    <w:rsid w:val="003453CD"/>
    <w:rsid w:val="00346C6C"/>
    <w:rsid w:val="00355B61"/>
    <w:rsid w:val="00356D2C"/>
    <w:rsid w:val="00357E25"/>
    <w:rsid w:val="0036252C"/>
    <w:rsid w:val="0036583C"/>
    <w:rsid w:val="003700E8"/>
    <w:rsid w:val="003712C2"/>
    <w:rsid w:val="00372E43"/>
    <w:rsid w:val="003735D2"/>
    <w:rsid w:val="0038041C"/>
    <w:rsid w:val="00380FDC"/>
    <w:rsid w:val="0038502C"/>
    <w:rsid w:val="00386904"/>
    <w:rsid w:val="00391651"/>
    <w:rsid w:val="00393423"/>
    <w:rsid w:val="003941BB"/>
    <w:rsid w:val="00394338"/>
    <w:rsid w:val="00395BD5"/>
    <w:rsid w:val="003A017E"/>
    <w:rsid w:val="003A47C5"/>
    <w:rsid w:val="003A4F08"/>
    <w:rsid w:val="003B19B3"/>
    <w:rsid w:val="003B568B"/>
    <w:rsid w:val="003B7234"/>
    <w:rsid w:val="003B7562"/>
    <w:rsid w:val="003C0FBD"/>
    <w:rsid w:val="003C27A3"/>
    <w:rsid w:val="003C45FF"/>
    <w:rsid w:val="003D0DC2"/>
    <w:rsid w:val="003D50F2"/>
    <w:rsid w:val="003D52A6"/>
    <w:rsid w:val="003D5802"/>
    <w:rsid w:val="003E03ED"/>
    <w:rsid w:val="003E4713"/>
    <w:rsid w:val="003E7342"/>
    <w:rsid w:val="003E7C9B"/>
    <w:rsid w:val="003F06F9"/>
    <w:rsid w:val="003F1CBE"/>
    <w:rsid w:val="003F68CC"/>
    <w:rsid w:val="003F69F2"/>
    <w:rsid w:val="003F6B4E"/>
    <w:rsid w:val="00404265"/>
    <w:rsid w:val="00410839"/>
    <w:rsid w:val="00416545"/>
    <w:rsid w:val="00421530"/>
    <w:rsid w:val="004230C3"/>
    <w:rsid w:val="00423942"/>
    <w:rsid w:val="004241E8"/>
    <w:rsid w:val="004271AE"/>
    <w:rsid w:val="00434D35"/>
    <w:rsid w:val="00442C2B"/>
    <w:rsid w:val="0044391E"/>
    <w:rsid w:val="0044526A"/>
    <w:rsid w:val="004472F1"/>
    <w:rsid w:val="00447C88"/>
    <w:rsid w:val="004517BA"/>
    <w:rsid w:val="00454CBE"/>
    <w:rsid w:val="00456023"/>
    <w:rsid w:val="0045641E"/>
    <w:rsid w:val="00463E95"/>
    <w:rsid w:val="0046648C"/>
    <w:rsid w:val="00467290"/>
    <w:rsid w:val="00467B6B"/>
    <w:rsid w:val="00475C03"/>
    <w:rsid w:val="004767A8"/>
    <w:rsid w:val="00477A0D"/>
    <w:rsid w:val="004906F5"/>
    <w:rsid w:val="0049415A"/>
    <w:rsid w:val="00494EEF"/>
    <w:rsid w:val="00495F53"/>
    <w:rsid w:val="004A1A6D"/>
    <w:rsid w:val="004A3607"/>
    <w:rsid w:val="004A3BD5"/>
    <w:rsid w:val="004A454C"/>
    <w:rsid w:val="004A64BB"/>
    <w:rsid w:val="004B02D8"/>
    <w:rsid w:val="004B038E"/>
    <w:rsid w:val="004B1A01"/>
    <w:rsid w:val="004B5EF1"/>
    <w:rsid w:val="004B721C"/>
    <w:rsid w:val="004C2628"/>
    <w:rsid w:val="004C2D59"/>
    <w:rsid w:val="004C3796"/>
    <w:rsid w:val="004C4EBF"/>
    <w:rsid w:val="004C53F2"/>
    <w:rsid w:val="004C75C7"/>
    <w:rsid w:val="004D090A"/>
    <w:rsid w:val="004D127B"/>
    <w:rsid w:val="004D481B"/>
    <w:rsid w:val="004D7631"/>
    <w:rsid w:val="004E0B73"/>
    <w:rsid w:val="004E31D1"/>
    <w:rsid w:val="004E5FE5"/>
    <w:rsid w:val="004E7D2B"/>
    <w:rsid w:val="004F098D"/>
    <w:rsid w:val="004F258B"/>
    <w:rsid w:val="004F2A05"/>
    <w:rsid w:val="004F5389"/>
    <w:rsid w:val="00501090"/>
    <w:rsid w:val="0050178A"/>
    <w:rsid w:val="005050BF"/>
    <w:rsid w:val="00513266"/>
    <w:rsid w:val="005139F3"/>
    <w:rsid w:val="0051502A"/>
    <w:rsid w:val="00515C1C"/>
    <w:rsid w:val="00517546"/>
    <w:rsid w:val="00517954"/>
    <w:rsid w:val="00517D03"/>
    <w:rsid w:val="00525CEB"/>
    <w:rsid w:val="00526EA8"/>
    <w:rsid w:val="005410F8"/>
    <w:rsid w:val="0054142A"/>
    <w:rsid w:val="005454A4"/>
    <w:rsid w:val="00547AA2"/>
    <w:rsid w:val="00550310"/>
    <w:rsid w:val="00550B9C"/>
    <w:rsid w:val="00551F9B"/>
    <w:rsid w:val="005543AB"/>
    <w:rsid w:val="00556212"/>
    <w:rsid w:val="0056060F"/>
    <w:rsid w:val="00561063"/>
    <w:rsid w:val="0056418E"/>
    <w:rsid w:val="005676B2"/>
    <w:rsid w:val="00567D3C"/>
    <w:rsid w:val="00567F40"/>
    <w:rsid w:val="005711C3"/>
    <w:rsid w:val="00576EE6"/>
    <w:rsid w:val="0057749E"/>
    <w:rsid w:val="0058013F"/>
    <w:rsid w:val="00581C90"/>
    <w:rsid w:val="005921D4"/>
    <w:rsid w:val="00592C28"/>
    <w:rsid w:val="005A4FD7"/>
    <w:rsid w:val="005A5FBF"/>
    <w:rsid w:val="005B104C"/>
    <w:rsid w:val="005B497E"/>
    <w:rsid w:val="005B744C"/>
    <w:rsid w:val="005C1691"/>
    <w:rsid w:val="005C1A97"/>
    <w:rsid w:val="005C1C3E"/>
    <w:rsid w:val="005C5156"/>
    <w:rsid w:val="005C6FE1"/>
    <w:rsid w:val="005C7160"/>
    <w:rsid w:val="005D121F"/>
    <w:rsid w:val="005D323D"/>
    <w:rsid w:val="005D517C"/>
    <w:rsid w:val="005D6A84"/>
    <w:rsid w:val="005E2E60"/>
    <w:rsid w:val="005F0DC4"/>
    <w:rsid w:val="005F1360"/>
    <w:rsid w:val="005F1CAF"/>
    <w:rsid w:val="005F25E0"/>
    <w:rsid w:val="005F37A9"/>
    <w:rsid w:val="005F6396"/>
    <w:rsid w:val="0060334F"/>
    <w:rsid w:val="00605B38"/>
    <w:rsid w:val="006073EF"/>
    <w:rsid w:val="006074C6"/>
    <w:rsid w:val="00607B09"/>
    <w:rsid w:val="00614411"/>
    <w:rsid w:val="006175AC"/>
    <w:rsid w:val="00620BF2"/>
    <w:rsid w:val="00621723"/>
    <w:rsid w:val="006225AC"/>
    <w:rsid w:val="006269B2"/>
    <w:rsid w:val="006273BF"/>
    <w:rsid w:val="00631BD8"/>
    <w:rsid w:val="00634E06"/>
    <w:rsid w:val="0063749C"/>
    <w:rsid w:val="0064053F"/>
    <w:rsid w:val="00641F95"/>
    <w:rsid w:val="00642936"/>
    <w:rsid w:val="0064501C"/>
    <w:rsid w:val="00655642"/>
    <w:rsid w:val="00655E70"/>
    <w:rsid w:val="00657547"/>
    <w:rsid w:val="006635B3"/>
    <w:rsid w:val="006635D6"/>
    <w:rsid w:val="0066449E"/>
    <w:rsid w:val="00671177"/>
    <w:rsid w:val="00677EE4"/>
    <w:rsid w:val="00683519"/>
    <w:rsid w:val="00683539"/>
    <w:rsid w:val="006844BC"/>
    <w:rsid w:val="00686D1D"/>
    <w:rsid w:val="00691C74"/>
    <w:rsid w:val="00694760"/>
    <w:rsid w:val="00697F42"/>
    <w:rsid w:val="006A0BD6"/>
    <w:rsid w:val="006A20DC"/>
    <w:rsid w:val="006A3983"/>
    <w:rsid w:val="006A547A"/>
    <w:rsid w:val="006A55B4"/>
    <w:rsid w:val="006A612A"/>
    <w:rsid w:val="006A7419"/>
    <w:rsid w:val="006B1E79"/>
    <w:rsid w:val="006B3BC4"/>
    <w:rsid w:val="006B6A26"/>
    <w:rsid w:val="006C50C5"/>
    <w:rsid w:val="006C713D"/>
    <w:rsid w:val="006D13E9"/>
    <w:rsid w:val="006D54C8"/>
    <w:rsid w:val="006D74B4"/>
    <w:rsid w:val="006E06BD"/>
    <w:rsid w:val="006F245E"/>
    <w:rsid w:val="006F52BE"/>
    <w:rsid w:val="006F7E4E"/>
    <w:rsid w:val="0070028E"/>
    <w:rsid w:val="0070058F"/>
    <w:rsid w:val="00700D80"/>
    <w:rsid w:val="00706B02"/>
    <w:rsid w:val="00706D5C"/>
    <w:rsid w:val="00712F91"/>
    <w:rsid w:val="00713769"/>
    <w:rsid w:val="00714A5E"/>
    <w:rsid w:val="007159FC"/>
    <w:rsid w:val="0071681F"/>
    <w:rsid w:val="007171DC"/>
    <w:rsid w:val="00721039"/>
    <w:rsid w:val="00722CDB"/>
    <w:rsid w:val="00725A32"/>
    <w:rsid w:val="00725DCC"/>
    <w:rsid w:val="00730A9F"/>
    <w:rsid w:val="00735AC8"/>
    <w:rsid w:val="00737344"/>
    <w:rsid w:val="007416A5"/>
    <w:rsid w:val="007417A7"/>
    <w:rsid w:val="00742B76"/>
    <w:rsid w:val="007439B8"/>
    <w:rsid w:val="00746A20"/>
    <w:rsid w:val="0076115F"/>
    <w:rsid w:val="00762753"/>
    <w:rsid w:val="007645E1"/>
    <w:rsid w:val="0076651F"/>
    <w:rsid w:val="007678F7"/>
    <w:rsid w:val="00767BD2"/>
    <w:rsid w:val="0077381E"/>
    <w:rsid w:val="00773A21"/>
    <w:rsid w:val="00774799"/>
    <w:rsid w:val="00774807"/>
    <w:rsid w:val="007762BC"/>
    <w:rsid w:val="00777390"/>
    <w:rsid w:val="00777A18"/>
    <w:rsid w:val="00781FBD"/>
    <w:rsid w:val="00782148"/>
    <w:rsid w:val="007833EC"/>
    <w:rsid w:val="00783529"/>
    <w:rsid w:val="00786931"/>
    <w:rsid w:val="00787963"/>
    <w:rsid w:val="00790CD2"/>
    <w:rsid w:val="00791846"/>
    <w:rsid w:val="00792D1B"/>
    <w:rsid w:val="00792DBC"/>
    <w:rsid w:val="007949BD"/>
    <w:rsid w:val="00795148"/>
    <w:rsid w:val="00795AC9"/>
    <w:rsid w:val="007A154E"/>
    <w:rsid w:val="007A54B6"/>
    <w:rsid w:val="007A5B24"/>
    <w:rsid w:val="007B1C2E"/>
    <w:rsid w:val="007B489D"/>
    <w:rsid w:val="007B4E6F"/>
    <w:rsid w:val="007B6337"/>
    <w:rsid w:val="007C055B"/>
    <w:rsid w:val="007C117B"/>
    <w:rsid w:val="007C246C"/>
    <w:rsid w:val="007C2DEA"/>
    <w:rsid w:val="007D0CCA"/>
    <w:rsid w:val="007D2219"/>
    <w:rsid w:val="007D2DD8"/>
    <w:rsid w:val="007D69EC"/>
    <w:rsid w:val="007D73F7"/>
    <w:rsid w:val="007E235B"/>
    <w:rsid w:val="007E30AA"/>
    <w:rsid w:val="007E3787"/>
    <w:rsid w:val="007E440A"/>
    <w:rsid w:val="007E5AE3"/>
    <w:rsid w:val="007E6629"/>
    <w:rsid w:val="007E67BF"/>
    <w:rsid w:val="007E75B2"/>
    <w:rsid w:val="007F1BCD"/>
    <w:rsid w:val="007F3C90"/>
    <w:rsid w:val="007F3CF4"/>
    <w:rsid w:val="007F52EE"/>
    <w:rsid w:val="00804BF9"/>
    <w:rsid w:val="00805D0A"/>
    <w:rsid w:val="00807F6C"/>
    <w:rsid w:val="00810608"/>
    <w:rsid w:val="008136E4"/>
    <w:rsid w:val="00813A70"/>
    <w:rsid w:val="00816864"/>
    <w:rsid w:val="00816F20"/>
    <w:rsid w:val="00820428"/>
    <w:rsid w:val="00822F00"/>
    <w:rsid w:val="00825162"/>
    <w:rsid w:val="0082763A"/>
    <w:rsid w:val="0083137C"/>
    <w:rsid w:val="00842289"/>
    <w:rsid w:val="00842C85"/>
    <w:rsid w:val="008431BE"/>
    <w:rsid w:val="0084535A"/>
    <w:rsid w:val="008466EA"/>
    <w:rsid w:val="00850E12"/>
    <w:rsid w:val="0085432F"/>
    <w:rsid w:val="00856035"/>
    <w:rsid w:val="00856F4C"/>
    <w:rsid w:val="00860926"/>
    <w:rsid w:val="00861B7A"/>
    <w:rsid w:val="00861BB0"/>
    <w:rsid w:val="008622DA"/>
    <w:rsid w:val="008646F0"/>
    <w:rsid w:val="00867866"/>
    <w:rsid w:val="008702D8"/>
    <w:rsid w:val="00870747"/>
    <w:rsid w:val="0087109B"/>
    <w:rsid w:val="00871A80"/>
    <w:rsid w:val="00871FFF"/>
    <w:rsid w:val="0087408D"/>
    <w:rsid w:val="008754F8"/>
    <w:rsid w:val="008768AC"/>
    <w:rsid w:val="00881CE1"/>
    <w:rsid w:val="00882474"/>
    <w:rsid w:val="00883E23"/>
    <w:rsid w:val="00887062"/>
    <w:rsid w:val="00887B45"/>
    <w:rsid w:val="00895BFE"/>
    <w:rsid w:val="00897AF9"/>
    <w:rsid w:val="008A4B41"/>
    <w:rsid w:val="008A598B"/>
    <w:rsid w:val="008A6C39"/>
    <w:rsid w:val="008B189A"/>
    <w:rsid w:val="008B28EF"/>
    <w:rsid w:val="008C16F1"/>
    <w:rsid w:val="008D1971"/>
    <w:rsid w:val="008D4102"/>
    <w:rsid w:val="008D4BF4"/>
    <w:rsid w:val="008E2825"/>
    <w:rsid w:val="008E2BE1"/>
    <w:rsid w:val="008E586E"/>
    <w:rsid w:val="008F0CBF"/>
    <w:rsid w:val="008F0D48"/>
    <w:rsid w:val="008F5939"/>
    <w:rsid w:val="008F7ED5"/>
    <w:rsid w:val="00900041"/>
    <w:rsid w:val="009003A6"/>
    <w:rsid w:val="00901BC5"/>
    <w:rsid w:val="00902AE6"/>
    <w:rsid w:val="009061D4"/>
    <w:rsid w:val="0090665C"/>
    <w:rsid w:val="009077F0"/>
    <w:rsid w:val="00911901"/>
    <w:rsid w:val="0091387D"/>
    <w:rsid w:val="00913E0E"/>
    <w:rsid w:val="00915033"/>
    <w:rsid w:val="00915AE4"/>
    <w:rsid w:val="009163DF"/>
    <w:rsid w:val="00916782"/>
    <w:rsid w:val="00917C7D"/>
    <w:rsid w:val="009248BF"/>
    <w:rsid w:val="00930A14"/>
    <w:rsid w:val="009317CF"/>
    <w:rsid w:val="00931A85"/>
    <w:rsid w:val="009342AA"/>
    <w:rsid w:val="00934E39"/>
    <w:rsid w:val="00935734"/>
    <w:rsid w:val="009371AA"/>
    <w:rsid w:val="00940EC4"/>
    <w:rsid w:val="0094624A"/>
    <w:rsid w:val="00947636"/>
    <w:rsid w:val="0095030A"/>
    <w:rsid w:val="009528FA"/>
    <w:rsid w:val="0095338D"/>
    <w:rsid w:val="00954BA4"/>
    <w:rsid w:val="00955AA6"/>
    <w:rsid w:val="00955C90"/>
    <w:rsid w:val="00957AF0"/>
    <w:rsid w:val="00963F98"/>
    <w:rsid w:val="00972B54"/>
    <w:rsid w:val="00972E6A"/>
    <w:rsid w:val="00976988"/>
    <w:rsid w:val="00976C59"/>
    <w:rsid w:val="0098040A"/>
    <w:rsid w:val="009841E0"/>
    <w:rsid w:val="00984D93"/>
    <w:rsid w:val="00990541"/>
    <w:rsid w:val="009929B3"/>
    <w:rsid w:val="00992EB5"/>
    <w:rsid w:val="0099309D"/>
    <w:rsid w:val="00993AF0"/>
    <w:rsid w:val="00995D96"/>
    <w:rsid w:val="0099778E"/>
    <w:rsid w:val="009A1553"/>
    <w:rsid w:val="009A1897"/>
    <w:rsid w:val="009A2E00"/>
    <w:rsid w:val="009A4DD3"/>
    <w:rsid w:val="009A5D9E"/>
    <w:rsid w:val="009A6400"/>
    <w:rsid w:val="009A7EC5"/>
    <w:rsid w:val="009B02BF"/>
    <w:rsid w:val="009B20CA"/>
    <w:rsid w:val="009B26F3"/>
    <w:rsid w:val="009B51A8"/>
    <w:rsid w:val="009C0678"/>
    <w:rsid w:val="009C5005"/>
    <w:rsid w:val="009D4FF2"/>
    <w:rsid w:val="009D50D1"/>
    <w:rsid w:val="009D5C31"/>
    <w:rsid w:val="009E0B95"/>
    <w:rsid w:val="009E124F"/>
    <w:rsid w:val="009E1C67"/>
    <w:rsid w:val="009E2AD0"/>
    <w:rsid w:val="009E2C64"/>
    <w:rsid w:val="009F0C14"/>
    <w:rsid w:val="009F2F57"/>
    <w:rsid w:val="009F686E"/>
    <w:rsid w:val="00A00412"/>
    <w:rsid w:val="00A01613"/>
    <w:rsid w:val="00A01E24"/>
    <w:rsid w:val="00A0744F"/>
    <w:rsid w:val="00A0790A"/>
    <w:rsid w:val="00A10EF3"/>
    <w:rsid w:val="00A1146F"/>
    <w:rsid w:val="00A128F3"/>
    <w:rsid w:val="00A1337C"/>
    <w:rsid w:val="00A1568D"/>
    <w:rsid w:val="00A15AA9"/>
    <w:rsid w:val="00A270BC"/>
    <w:rsid w:val="00A30142"/>
    <w:rsid w:val="00A3284B"/>
    <w:rsid w:val="00A33B97"/>
    <w:rsid w:val="00A34C22"/>
    <w:rsid w:val="00A3572D"/>
    <w:rsid w:val="00A36FD1"/>
    <w:rsid w:val="00A3714D"/>
    <w:rsid w:val="00A37E63"/>
    <w:rsid w:val="00A40E34"/>
    <w:rsid w:val="00A502DD"/>
    <w:rsid w:val="00A50399"/>
    <w:rsid w:val="00A50528"/>
    <w:rsid w:val="00A529AC"/>
    <w:rsid w:val="00A5428B"/>
    <w:rsid w:val="00A61965"/>
    <w:rsid w:val="00A62CFD"/>
    <w:rsid w:val="00A630B4"/>
    <w:rsid w:val="00A640AF"/>
    <w:rsid w:val="00A720AB"/>
    <w:rsid w:val="00A72A8A"/>
    <w:rsid w:val="00A7426A"/>
    <w:rsid w:val="00A811D5"/>
    <w:rsid w:val="00A83789"/>
    <w:rsid w:val="00A83FEC"/>
    <w:rsid w:val="00A85B6B"/>
    <w:rsid w:val="00A878C4"/>
    <w:rsid w:val="00A9024C"/>
    <w:rsid w:val="00A90DC0"/>
    <w:rsid w:val="00A90F66"/>
    <w:rsid w:val="00A92D17"/>
    <w:rsid w:val="00A94473"/>
    <w:rsid w:val="00A95347"/>
    <w:rsid w:val="00A97D83"/>
    <w:rsid w:val="00AA002B"/>
    <w:rsid w:val="00AA219C"/>
    <w:rsid w:val="00AA2BD0"/>
    <w:rsid w:val="00AA53B0"/>
    <w:rsid w:val="00AB0FEE"/>
    <w:rsid w:val="00AB29E0"/>
    <w:rsid w:val="00AB427B"/>
    <w:rsid w:val="00AB53C7"/>
    <w:rsid w:val="00AC2F8C"/>
    <w:rsid w:val="00AC6E58"/>
    <w:rsid w:val="00AC79C3"/>
    <w:rsid w:val="00AC7DB0"/>
    <w:rsid w:val="00AD0FB3"/>
    <w:rsid w:val="00AD10B6"/>
    <w:rsid w:val="00AD2D71"/>
    <w:rsid w:val="00AD45B1"/>
    <w:rsid w:val="00AD7333"/>
    <w:rsid w:val="00AE025E"/>
    <w:rsid w:val="00AE462F"/>
    <w:rsid w:val="00AE5852"/>
    <w:rsid w:val="00AF1048"/>
    <w:rsid w:val="00AF1D97"/>
    <w:rsid w:val="00AF2801"/>
    <w:rsid w:val="00AF4559"/>
    <w:rsid w:val="00AF63C7"/>
    <w:rsid w:val="00AF7E63"/>
    <w:rsid w:val="00B03111"/>
    <w:rsid w:val="00B03D48"/>
    <w:rsid w:val="00B0636E"/>
    <w:rsid w:val="00B10928"/>
    <w:rsid w:val="00B10F7A"/>
    <w:rsid w:val="00B119DC"/>
    <w:rsid w:val="00B145D7"/>
    <w:rsid w:val="00B17728"/>
    <w:rsid w:val="00B17950"/>
    <w:rsid w:val="00B215DC"/>
    <w:rsid w:val="00B227A4"/>
    <w:rsid w:val="00B25151"/>
    <w:rsid w:val="00B26280"/>
    <w:rsid w:val="00B26428"/>
    <w:rsid w:val="00B26536"/>
    <w:rsid w:val="00B31F02"/>
    <w:rsid w:val="00B332C0"/>
    <w:rsid w:val="00B34C32"/>
    <w:rsid w:val="00B37490"/>
    <w:rsid w:val="00B40296"/>
    <w:rsid w:val="00B41103"/>
    <w:rsid w:val="00B4118F"/>
    <w:rsid w:val="00B4228B"/>
    <w:rsid w:val="00B434F9"/>
    <w:rsid w:val="00B44893"/>
    <w:rsid w:val="00B47413"/>
    <w:rsid w:val="00B476EF"/>
    <w:rsid w:val="00B50CBE"/>
    <w:rsid w:val="00B572E7"/>
    <w:rsid w:val="00B604EE"/>
    <w:rsid w:val="00B622A3"/>
    <w:rsid w:val="00B6279D"/>
    <w:rsid w:val="00B6480D"/>
    <w:rsid w:val="00B65539"/>
    <w:rsid w:val="00B65639"/>
    <w:rsid w:val="00B65C03"/>
    <w:rsid w:val="00B66F4A"/>
    <w:rsid w:val="00B73BF2"/>
    <w:rsid w:val="00B7589D"/>
    <w:rsid w:val="00B806DF"/>
    <w:rsid w:val="00B82C9E"/>
    <w:rsid w:val="00B86339"/>
    <w:rsid w:val="00B86A5E"/>
    <w:rsid w:val="00B91AED"/>
    <w:rsid w:val="00B95A6B"/>
    <w:rsid w:val="00B97C73"/>
    <w:rsid w:val="00B97D78"/>
    <w:rsid w:val="00BA0AE2"/>
    <w:rsid w:val="00BA0EA2"/>
    <w:rsid w:val="00BA1656"/>
    <w:rsid w:val="00BA55B3"/>
    <w:rsid w:val="00BA6B57"/>
    <w:rsid w:val="00BB368E"/>
    <w:rsid w:val="00BB448C"/>
    <w:rsid w:val="00BB7C20"/>
    <w:rsid w:val="00BC215E"/>
    <w:rsid w:val="00BC33E5"/>
    <w:rsid w:val="00BC3F4F"/>
    <w:rsid w:val="00BC46A0"/>
    <w:rsid w:val="00BC6316"/>
    <w:rsid w:val="00BC7130"/>
    <w:rsid w:val="00BD23AE"/>
    <w:rsid w:val="00BD2E33"/>
    <w:rsid w:val="00BD3714"/>
    <w:rsid w:val="00BD3A52"/>
    <w:rsid w:val="00BD40DE"/>
    <w:rsid w:val="00BD763E"/>
    <w:rsid w:val="00BE16C7"/>
    <w:rsid w:val="00BE2FBF"/>
    <w:rsid w:val="00BE3702"/>
    <w:rsid w:val="00BE4346"/>
    <w:rsid w:val="00BE6827"/>
    <w:rsid w:val="00BE6F81"/>
    <w:rsid w:val="00BF11B3"/>
    <w:rsid w:val="00BF2AF2"/>
    <w:rsid w:val="00BF33F9"/>
    <w:rsid w:val="00BF422E"/>
    <w:rsid w:val="00BF5A07"/>
    <w:rsid w:val="00BF783B"/>
    <w:rsid w:val="00C03023"/>
    <w:rsid w:val="00C0379C"/>
    <w:rsid w:val="00C04750"/>
    <w:rsid w:val="00C050F2"/>
    <w:rsid w:val="00C07205"/>
    <w:rsid w:val="00C07C94"/>
    <w:rsid w:val="00C11535"/>
    <w:rsid w:val="00C11E92"/>
    <w:rsid w:val="00C15164"/>
    <w:rsid w:val="00C15315"/>
    <w:rsid w:val="00C156CA"/>
    <w:rsid w:val="00C15EC2"/>
    <w:rsid w:val="00C163FF"/>
    <w:rsid w:val="00C22B82"/>
    <w:rsid w:val="00C2437D"/>
    <w:rsid w:val="00C2506C"/>
    <w:rsid w:val="00C252FD"/>
    <w:rsid w:val="00C25CD6"/>
    <w:rsid w:val="00C26C08"/>
    <w:rsid w:val="00C319BC"/>
    <w:rsid w:val="00C32AD2"/>
    <w:rsid w:val="00C4078F"/>
    <w:rsid w:val="00C40E85"/>
    <w:rsid w:val="00C41998"/>
    <w:rsid w:val="00C44A39"/>
    <w:rsid w:val="00C44E4D"/>
    <w:rsid w:val="00C45AA0"/>
    <w:rsid w:val="00C46F89"/>
    <w:rsid w:val="00C51642"/>
    <w:rsid w:val="00C528F2"/>
    <w:rsid w:val="00C53F44"/>
    <w:rsid w:val="00C54899"/>
    <w:rsid w:val="00C625A1"/>
    <w:rsid w:val="00C64D63"/>
    <w:rsid w:val="00C660EA"/>
    <w:rsid w:val="00C67A76"/>
    <w:rsid w:val="00C70BEC"/>
    <w:rsid w:val="00C75284"/>
    <w:rsid w:val="00C76388"/>
    <w:rsid w:val="00C77989"/>
    <w:rsid w:val="00C84BC9"/>
    <w:rsid w:val="00C95DE9"/>
    <w:rsid w:val="00C95F7C"/>
    <w:rsid w:val="00CA1AC1"/>
    <w:rsid w:val="00CA4B82"/>
    <w:rsid w:val="00CA7A0F"/>
    <w:rsid w:val="00CA7D29"/>
    <w:rsid w:val="00CB0CA8"/>
    <w:rsid w:val="00CB3751"/>
    <w:rsid w:val="00CB4EA3"/>
    <w:rsid w:val="00CB52A0"/>
    <w:rsid w:val="00CB543C"/>
    <w:rsid w:val="00CB613F"/>
    <w:rsid w:val="00CC0F47"/>
    <w:rsid w:val="00CC29D3"/>
    <w:rsid w:val="00CC646E"/>
    <w:rsid w:val="00CC7B99"/>
    <w:rsid w:val="00CD0E20"/>
    <w:rsid w:val="00CD0F14"/>
    <w:rsid w:val="00CD5137"/>
    <w:rsid w:val="00CE048A"/>
    <w:rsid w:val="00CE1CE3"/>
    <w:rsid w:val="00CE2058"/>
    <w:rsid w:val="00CE27F9"/>
    <w:rsid w:val="00CE6917"/>
    <w:rsid w:val="00CE781E"/>
    <w:rsid w:val="00CF15F0"/>
    <w:rsid w:val="00CF72BC"/>
    <w:rsid w:val="00CF74A2"/>
    <w:rsid w:val="00D02125"/>
    <w:rsid w:val="00D024BC"/>
    <w:rsid w:val="00D03F75"/>
    <w:rsid w:val="00D073C7"/>
    <w:rsid w:val="00D16086"/>
    <w:rsid w:val="00D17D5C"/>
    <w:rsid w:val="00D219A3"/>
    <w:rsid w:val="00D223AD"/>
    <w:rsid w:val="00D24FD8"/>
    <w:rsid w:val="00D25564"/>
    <w:rsid w:val="00D26356"/>
    <w:rsid w:val="00D27DBC"/>
    <w:rsid w:val="00D31226"/>
    <w:rsid w:val="00D3409E"/>
    <w:rsid w:val="00D343A8"/>
    <w:rsid w:val="00D350DE"/>
    <w:rsid w:val="00D41144"/>
    <w:rsid w:val="00D44400"/>
    <w:rsid w:val="00D56F29"/>
    <w:rsid w:val="00D60B1D"/>
    <w:rsid w:val="00D60DE9"/>
    <w:rsid w:val="00D62DF4"/>
    <w:rsid w:val="00D63D03"/>
    <w:rsid w:val="00D63E43"/>
    <w:rsid w:val="00D64294"/>
    <w:rsid w:val="00D64F27"/>
    <w:rsid w:val="00D66E7F"/>
    <w:rsid w:val="00D821D5"/>
    <w:rsid w:val="00D824DA"/>
    <w:rsid w:val="00D84078"/>
    <w:rsid w:val="00D844F0"/>
    <w:rsid w:val="00D85704"/>
    <w:rsid w:val="00D8589D"/>
    <w:rsid w:val="00D87273"/>
    <w:rsid w:val="00D9285A"/>
    <w:rsid w:val="00D93E87"/>
    <w:rsid w:val="00D94044"/>
    <w:rsid w:val="00D963E1"/>
    <w:rsid w:val="00DB013C"/>
    <w:rsid w:val="00DB0423"/>
    <w:rsid w:val="00DB08E2"/>
    <w:rsid w:val="00DB594D"/>
    <w:rsid w:val="00DB6C11"/>
    <w:rsid w:val="00DD178D"/>
    <w:rsid w:val="00DD1B2E"/>
    <w:rsid w:val="00DD2712"/>
    <w:rsid w:val="00DD2F5D"/>
    <w:rsid w:val="00DD44B7"/>
    <w:rsid w:val="00DD6F5C"/>
    <w:rsid w:val="00DE0AC1"/>
    <w:rsid w:val="00DE0B3C"/>
    <w:rsid w:val="00DE2119"/>
    <w:rsid w:val="00DE6939"/>
    <w:rsid w:val="00DE789D"/>
    <w:rsid w:val="00DE7F6B"/>
    <w:rsid w:val="00DF1059"/>
    <w:rsid w:val="00DF240C"/>
    <w:rsid w:val="00DF2723"/>
    <w:rsid w:val="00DF6428"/>
    <w:rsid w:val="00DF70EE"/>
    <w:rsid w:val="00E00AB0"/>
    <w:rsid w:val="00E02152"/>
    <w:rsid w:val="00E02386"/>
    <w:rsid w:val="00E10020"/>
    <w:rsid w:val="00E16042"/>
    <w:rsid w:val="00E1795B"/>
    <w:rsid w:val="00E2111E"/>
    <w:rsid w:val="00E304C8"/>
    <w:rsid w:val="00E30C4C"/>
    <w:rsid w:val="00E366AD"/>
    <w:rsid w:val="00E37362"/>
    <w:rsid w:val="00E3772C"/>
    <w:rsid w:val="00E40653"/>
    <w:rsid w:val="00E40F5C"/>
    <w:rsid w:val="00E44FB9"/>
    <w:rsid w:val="00E451CA"/>
    <w:rsid w:val="00E46EC5"/>
    <w:rsid w:val="00E478AE"/>
    <w:rsid w:val="00E50B3B"/>
    <w:rsid w:val="00E51435"/>
    <w:rsid w:val="00E51E75"/>
    <w:rsid w:val="00E61CD0"/>
    <w:rsid w:val="00E63AAD"/>
    <w:rsid w:val="00E64E4A"/>
    <w:rsid w:val="00E658FA"/>
    <w:rsid w:val="00E6790C"/>
    <w:rsid w:val="00E7090B"/>
    <w:rsid w:val="00E807D4"/>
    <w:rsid w:val="00E81F31"/>
    <w:rsid w:val="00E840C4"/>
    <w:rsid w:val="00E851A9"/>
    <w:rsid w:val="00E85357"/>
    <w:rsid w:val="00E85D14"/>
    <w:rsid w:val="00E87F5E"/>
    <w:rsid w:val="00E90529"/>
    <w:rsid w:val="00E909E2"/>
    <w:rsid w:val="00E90FA2"/>
    <w:rsid w:val="00E93C4D"/>
    <w:rsid w:val="00E96145"/>
    <w:rsid w:val="00E969D3"/>
    <w:rsid w:val="00E975CE"/>
    <w:rsid w:val="00EA2EBF"/>
    <w:rsid w:val="00EA662D"/>
    <w:rsid w:val="00EA68CF"/>
    <w:rsid w:val="00EA7158"/>
    <w:rsid w:val="00EB0A28"/>
    <w:rsid w:val="00EB591B"/>
    <w:rsid w:val="00EB762E"/>
    <w:rsid w:val="00EC4993"/>
    <w:rsid w:val="00EC75C7"/>
    <w:rsid w:val="00EE0824"/>
    <w:rsid w:val="00EE0A3A"/>
    <w:rsid w:val="00EE3F62"/>
    <w:rsid w:val="00EE47A6"/>
    <w:rsid w:val="00EE7CAD"/>
    <w:rsid w:val="00EF0C2A"/>
    <w:rsid w:val="00EF1090"/>
    <w:rsid w:val="00EF1D4E"/>
    <w:rsid w:val="00EF710C"/>
    <w:rsid w:val="00F06EE7"/>
    <w:rsid w:val="00F105CD"/>
    <w:rsid w:val="00F112AC"/>
    <w:rsid w:val="00F12A10"/>
    <w:rsid w:val="00F15E1C"/>
    <w:rsid w:val="00F216B2"/>
    <w:rsid w:val="00F26269"/>
    <w:rsid w:val="00F26275"/>
    <w:rsid w:val="00F264C7"/>
    <w:rsid w:val="00F26B0C"/>
    <w:rsid w:val="00F26EDF"/>
    <w:rsid w:val="00F2710D"/>
    <w:rsid w:val="00F3083D"/>
    <w:rsid w:val="00F33BED"/>
    <w:rsid w:val="00F35F19"/>
    <w:rsid w:val="00F51354"/>
    <w:rsid w:val="00F52BAB"/>
    <w:rsid w:val="00F541CD"/>
    <w:rsid w:val="00F54C9A"/>
    <w:rsid w:val="00F626E4"/>
    <w:rsid w:val="00F6283F"/>
    <w:rsid w:val="00F64650"/>
    <w:rsid w:val="00F676BF"/>
    <w:rsid w:val="00F82A60"/>
    <w:rsid w:val="00F83806"/>
    <w:rsid w:val="00F849F8"/>
    <w:rsid w:val="00F902C6"/>
    <w:rsid w:val="00F90A43"/>
    <w:rsid w:val="00F90D17"/>
    <w:rsid w:val="00F943DF"/>
    <w:rsid w:val="00F9760F"/>
    <w:rsid w:val="00FA0847"/>
    <w:rsid w:val="00FA0C5D"/>
    <w:rsid w:val="00FA0D53"/>
    <w:rsid w:val="00FA6295"/>
    <w:rsid w:val="00FA6D2E"/>
    <w:rsid w:val="00FB106E"/>
    <w:rsid w:val="00FB5FE6"/>
    <w:rsid w:val="00FB7EF3"/>
    <w:rsid w:val="00FC01FD"/>
    <w:rsid w:val="00FC181F"/>
    <w:rsid w:val="00FC1DFA"/>
    <w:rsid w:val="00FC4992"/>
    <w:rsid w:val="00FC67BA"/>
    <w:rsid w:val="00FD1E21"/>
    <w:rsid w:val="00FD2C40"/>
    <w:rsid w:val="00FD453F"/>
    <w:rsid w:val="00FE0EB7"/>
    <w:rsid w:val="00FE24AF"/>
    <w:rsid w:val="00FE370C"/>
    <w:rsid w:val="00FE60BA"/>
    <w:rsid w:val="00FF001E"/>
    <w:rsid w:val="00FF0E00"/>
    <w:rsid w:val="12B9837E"/>
    <w:rsid w:val="17673DAA"/>
    <w:rsid w:val="42A5BAE1"/>
    <w:rsid w:val="7397A970"/>
    <w:rsid w:val="77FA87E3"/>
    <w:rsid w:val="791B1587"/>
    <w:rsid w:val="7DA0A61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97E94E"/>
  <w15:chartTrackingRefBased/>
  <w15:docId w15:val="{9E8361AC-4A13-4191-89EC-37F45C44E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6F10"/>
    <w:pPr>
      <w:tabs>
        <w:tab w:val="left" w:pos="284"/>
      </w:tabs>
      <w:spacing w:after="130" w:line="260" w:lineRule="atLeast"/>
    </w:pPr>
    <w:rPr>
      <w:rFonts w:asciiTheme="minorHAnsi" w:hAnsiTheme="minorHAnsi"/>
      <w:kern w:val="4"/>
      <w:lang w:val="en-US"/>
    </w:rPr>
  </w:style>
  <w:style w:type="paragraph" w:styleId="Heading1">
    <w:name w:val="heading 1"/>
    <w:basedOn w:val="Normal"/>
    <w:next w:val="Heading2"/>
    <w:link w:val="Heading1Char"/>
    <w:uiPriority w:val="9"/>
    <w:qFormat/>
    <w:rsid w:val="00C25CD6"/>
    <w:pPr>
      <w:keepNext/>
      <w:keepLines/>
      <w:spacing w:after="480" w:line="240" w:lineRule="auto"/>
      <w:ind w:right="1276"/>
      <w:outlineLvl w:val="0"/>
    </w:pPr>
    <w:rPr>
      <w:rFonts w:asciiTheme="majorHAnsi" w:eastAsiaTheme="majorEastAsia" w:hAnsiTheme="majorHAnsi" w:cstheme="majorBidi"/>
      <w:sz w:val="28"/>
      <w:szCs w:val="32"/>
    </w:rPr>
  </w:style>
  <w:style w:type="paragraph" w:styleId="Heading2">
    <w:name w:val="heading 2"/>
    <w:basedOn w:val="Normal"/>
    <w:next w:val="Normal"/>
    <w:link w:val="Heading2Char"/>
    <w:uiPriority w:val="9"/>
    <w:qFormat/>
    <w:rsid w:val="00C25CD6"/>
    <w:pPr>
      <w:keepNext/>
      <w:keepLines/>
      <w:spacing w:after="480"/>
      <w:outlineLvl w:val="1"/>
    </w:pPr>
    <w:rPr>
      <w:rFonts w:ascii="Campton Medium" w:eastAsiaTheme="majorEastAsia" w:hAnsi="Campton Medium" w:cstheme="majorBidi"/>
      <w:sz w:val="24"/>
      <w:szCs w:val="26"/>
    </w:rPr>
  </w:style>
  <w:style w:type="paragraph" w:styleId="Heading3">
    <w:name w:val="heading 3"/>
    <w:basedOn w:val="Normal"/>
    <w:next w:val="Normal"/>
    <w:link w:val="Heading3Char"/>
    <w:uiPriority w:val="9"/>
    <w:qFormat/>
    <w:rsid w:val="006B1E79"/>
    <w:pPr>
      <w:keepNext/>
      <w:keepLines/>
      <w:outlineLvl w:val="2"/>
    </w:pPr>
    <w:rPr>
      <w:rFonts w:ascii="Campton SemiBold" w:eastAsiaTheme="majorEastAsia" w:hAnsi="Campton SemiBold" w:cstheme="majorBidi"/>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D763E"/>
    <w:pPr>
      <w:tabs>
        <w:tab w:val="center" w:pos="4536"/>
        <w:tab w:val="right" w:pos="9072"/>
      </w:tabs>
    </w:pPr>
  </w:style>
  <w:style w:type="character" w:customStyle="1" w:styleId="HeaderChar">
    <w:name w:val="Header Char"/>
    <w:basedOn w:val="DefaultParagraphFont"/>
    <w:link w:val="Header"/>
    <w:uiPriority w:val="99"/>
    <w:semiHidden/>
    <w:rsid w:val="009163DF"/>
    <w:rPr>
      <w:rFonts w:asciiTheme="minorHAnsi" w:hAnsiTheme="minorHAnsi"/>
      <w:color w:val="FF0000"/>
      <w:kern w:val="4"/>
      <w:lang w:val="en-US"/>
    </w:rPr>
  </w:style>
  <w:style w:type="paragraph" w:styleId="Footer">
    <w:name w:val="footer"/>
    <w:basedOn w:val="Normal"/>
    <w:link w:val="FooterChar"/>
    <w:uiPriority w:val="99"/>
    <w:semiHidden/>
    <w:rsid w:val="00BD763E"/>
    <w:pPr>
      <w:tabs>
        <w:tab w:val="center" w:pos="4536"/>
        <w:tab w:val="right" w:pos="9072"/>
      </w:tabs>
    </w:pPr>
  </w:style>
  <w:style w:type="character" w:customStyle="1" w:styleId="FooterChar">
    <w:name w:val="Footer Char"/>
    <w:basedOn w:val="DefaultParagraphFont"/>
    <w:link w:val="Footer"/>
    <w:uiPriority w:val="99"/>
    <w:semiHidden/>
    <w:rsid w:val="009163DF"/>
    <w:rPr>
      <w:rFonts w:asciiTheme="minorHAnsi" w:hAnsiTheme="minorHAnsi"/>
      <w:color w:val="FF0000"/>
      <w:kern w:val="4"/>
      <w:lang w:val="en-US"/>
    </w:rPr>
  </w:style>
  <w:style w:type="table" w:styleId="TableGrid">
    <w:name w:val="Table Grid"/>
    <w:basedOn w:val="TableNormal"/>
    <w:uiPriority w:val="59"/>
    <w:rsid w:val="006F52BE"/>
    <w:pPr>
      <w:spacing w:line="240" w:lineRule="atLeast"/>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25CD6"/>
    <w:rPr>
      <w:rFonts w:eastAsiaTheme="majorEastAsia" w:cstheme="majorBidi"/>
      <w:kern w:val="4"/>
      <w:sz w:val="28"/>
      <w:szCs w:val="32"/>
      <w:lang w:val="en-US"/>
    </w:rPr>
  </w:style>
  <w:style w:type="character" w:customStyle="1" w:styleId="Heading2Char">
    <w:name w:val="Heading 2 Char"/>
    <w:basedOn w:val="DefaultParagraphFont"/>
    <w:link w:val="Heading2"/>
    <w:uiPriority w:val="9"/>
    <w:rsid w:val="00C25CD6"/>
    <w:rPr>
      <w:rFonts w:ascii="Campton Medium" w:eastAsiaTheme="majorEastAsia" w:hAnsi="Campton Medium" w:cstheme="majorBidi"/>
      <w:kern w:val="4"/>
      <w:sz w:val="24"/>
      <w:szCs w:val="26"/>
      <w:lang w:val="en-US"/>
    </w:rPr>
  </w:style>
  <w:style w:type="character" w:customStyle="1" w:styleId="Heading3Char">
    <w:name w:val="Heading 3 Char"/>
    <w:basedOn w:val="DefaultParagraphFont"/>
    <w:link w:val="Heading3"/>
    <w:uiPriority w:val="9"/>
    <w:rsid w:val="006B1E79"/>
    <w:rPr>
      <w:rFonts w:ascii="Campton SemiBold" w:eastAsiaTheme="majorEastAsia" w:hAnsi="Campton SemiBold" w:cstheme="majorBidi"/>
      <w:kern w:val="4"/>
      <w:szCs w:val="24"/>
      <w:lang w:val="en-US"/>
    </w:rPr>
  </w:style>
  <w:style w:type="paragraph" w:customStyle="1" w:styleId="Margin">
    <w:name w:val="Margin"/>
    <w:basedOn w:val="Normal"/>
    <w:semiHidden/>
    <w:rsid w:val="008F0D48"/>
    <w:pPr>
      <w:framePr w:w="2268" w:h="1701" w:hSpace="142" w:wrap="around" w:vAnchor="page" w:hAnchor="page" w:x="8034" w:y="2596" w:anchorLock="1"/>
      <w:spacing w:after="160" w:line="262" w:lineRule="atLeast"/>
    </w:pPr>
    <w:rPr>
      <w:kern w:val="0"/>
      <w:sz w:val="16"/>
    </w:rPr>
  </w:style>
  <w:style w:type="paragraph" w:customStyle="1" w:styleId="Letterline">
    <w:name w:val="Letter line"/>
    <w:basedOn w:val="Margin"/>
    <w:semiHidden/>
    <w:qFormat/>
    <w:rsid w:val="008F0D48"/>
    <w:pPr>
      <w:framePr w:wrap="around"/>
      <w:spacing w:after="0" w:line="240" w:lineRule="auto"/>
    </w:pPr>
    <w:rPr>
      <w:spacing w:val="-2"/>
      <w:sz w:val="14"/>
    </w:rPr>
  </w:style>
  <w:style w:type="character" w:styleId="Hyperlink">
    <w:name w:val="Hyperlink"/>
    <w:basedOn w:val="DefaultParagraphFont"/>
    <w:uiPriority w:val="99"/>
    <w:semiHidden/>
    <w:rsid w:val="009C0678"/>
    <w:rPr>
      <w:color w:val="0563C1" w:themeColor="hyperlink"/>
      <w:u w:val="single"/>
    </w:rPr>
  </w:style>
  <w:style w:type="character" w:styleId="UnresolvedMention">
    <w:name w:val="Unresolved Mention"/>
    <w:basedOn w:val="DefaultParagraphFont"/>
    <w:uiPriority w:val="99"/>
    <w:semiHidden/>
    <w:unhideWhenUsed/>
    <w:rsid w:val="009C0678"/>
    <w:rPr>
      <w:color w:val="605E5C"/>
      <w:shd w:val="clear" w:color="auto" w:fill="E1DFDD"/>
    </w:rPr>
  </w:style>
  <w:style w:type="paragraph" w:customStyle="1" w:styleId="Disclaimertitle">
    <w:name w:val="Disclaimer title"/>
    <w:basedOn w:val="Normal"/>
    <w:uiPriority w:val="98"/>
    <w:qFormat/>
    <w:rsid w:val="009A1897"/>
    <w:pPr>
      <w:spacing w:before="480"/>
    </w:pPr>
    <w:rPr>
      <w:rFonts w:asciiTheme="majorHAnsi" w:hAnsiTheme="majorHAnsi"/>
      <w:sz w:val="22"/>
    </w:rPr>
  </w:style>
  <w:style w:type="character" w:styleId="PlaceholderText">
    <w:name w:val="Placeholder Text"/>
    <w:basedOn w:val="DefaultParagraphFont"/>
    <w:uiPriority w:val="99"/>
    <w:semiHidden/>
    <w:rsid w:val="006B3BC4"/>
    <w:rPr>
      <w:color w:val="808080"/>
    </w:rPr>
  </w:style>
  <w:style w:type="character" w:styleId="CommentReference">
    <w:name w:val="annotation reference"/>
    <w:basedOn w:val="DefaultParagraphFont"/>
    <w:uiPriority w:val="99"/>
    <w:semiHidden/>
    <w:unhideWhenUsed/>
    <w:rsid w:val="002F4DAF"/>
    <w:rPr>
      <w:sz w:val="16"/>
      <w:szCs w:val="16"/>
    </w:rPr>
  </w:style>
  <w:style w:type="paragraph" w:styleId="CommentText">
    <w:name w:val="annotation text"/>
    <w:basedOn w:val="Normal"/>
    <w:link w:val="CommentTextChar"/>
    <w:uiPriority w:val="99"/>
    <w:unhideWhenUsed/>
    <w:rsid w:val="002F4DAF"/>
    <w:pPr>
      <w:spacing w:line="240" w:lineRule="auto"/>
    </w:pPr>
  </w:style>
  <w:style w:type="character" w:customStyle="1" w:styleId="CommentTextChar">
    <w:name w:val="Comment Text Char"/>
    <w:basedOn w:val="DefaultParagraphFont"/>
    <w:link w:val="CommentText"/>
    <w:uiPriority w:val="99"/>
    <w:rsid w:val="002F4DAF"/>
    <w:rPr>
      <w:rFonts w:asciiTheme="minorHAnsi" w:hAnsiTheme="minorHAnsi"/>
      <w:color w:val="FF0000"/>
      <w:kern w:val="4"/>
    </w:rPr>
  </w:style>
  <w:style w:type="paragraph" w:styleId="CommentSubject">
    <w:name w:val="annotation subject"/>
    <w:basedOn w:val="CommentText"/>
    <w:next w:val="CommentText"/>
    <w:link w:val="CommentSubjectChar"/>
    <w:uiPriority w:val="99"/>
    <w:semiHidden/>
    <w:unhideWhenUsed/>
    <w:rsid w:val="002F4DAF"/>
    <w:rPr>
      <w:b/>
      <w:bCs/>
    </w:rPr>
  </w:style>
  <w:style w:type="character" w:customStyle="1" w:styleId="CommentSubjectChar">
    <w:name w:val="Comment Subject Char"/>
    <w:basedOn w:val="CommentTextChar"/>
    <w:link w:val="CommentSubject"/>
    <w:uiPriority w:val="99"/>
    <w:semiHidden/>
    <w:rsid w:val="002F4DAF"/>
    <w:rPr>
      <w:rFonts w:asciiTheme="minorHAnsi" w:hAnsiTheme="minorHAnsi"/>
      <w:b/>
      <w:bCs/>
      <w:color w:val="FF0000"/>
      <w:kern w:val="4"/>
    </w:rPr>
  </w:style>
  <w:style w:type="paragraph" w:styleId="BalloonText">
    <w:name w:val="Balloon Text"/>
    <w:basedOn w:val="Normal"/>
    <w:link w:val="BalloonTextChar"/>
    <w:uiPriority w:val="99"/>
    <w:semiHidden/>
    <w:unhideWhenUsed/>
    <w:rsid w:val="002F4DA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4DAF"/>
    <w:rPr>
      <w:rFonts w:ascii="Segoe UI" w:hAnsi="Segoe UI" w:cs="Segoe UI"/>
      <w:color w:val="FF0000"/>
      <w:kern w:val="4"/>
      <w:sz w:val="18"/>
      <w:szCs w:val="18"/>
    </w:rPr>
  </w:style>
  <w:style w:type="paragraph" w:customStyle="1" w:styleId="blank">
    <w:name w:val="blank"/>
    <w:basedOn w:val="Normal"/>
    <w:semiHidden/>
    <w:qFormat/>
    <w:rsid w:val="00777390"/>
    <w:pPr>
      <w:spacing w:line="24" w:lineRule="auto"/>
    </w:pPr>
    <w:rPr>
      <w:color w:val="FFFFFF" w:themeColor="background1"/>
      <w:sz w:val="2"/>
    </w:rPr>
  </w:style>
  <w:style w:type="paragraph" w:styleId="Title">
    <w:name w:val="Title"/>
    <w:basedOn w:val="Normal"/>
    <w:next w:val="Normal"/>
    <w:link w:val="TitleChar"/>
    <w:uiPriority w:val="10"/>
    <w:semiHidden/>
    <w:qFormat/>
    <w:rsid w:val="00CD0E20"/>
    <w:pPr>
      <w:spacing w:line="240" w:lineRule="auto"/>
      <w:contextualSpacing/>
    </w:pPr>
    <w:rPr>
      <w:rFonts w:asciiTheme="majorHAnsi" w:eastAsiaTheme="majorEastAsia" w:hAnsiTheme="majorHAnsi" w:cstheme="majorBidi"/>
      <w:color w:val="FFFFFF" w:themeColor="background1"/>
      <w:spacing w:val="-2"/>
      <w:kern w:val="36"/>
      <w:sz w:val="36"/>
      <w:szCs w:val="56"/>
    </w:rPr>
  </w:style>
  <w:style w:type="character" w:customStyle="1" w:styleId="TitleChar">
    <w:name w:val="Title Char"/>
    <w:basedOn w:val="DefaultParagraphFont"/>
    <w:link w:val="Title"/>
    <w:uiPriority w:val="10"/>
    <w:semiHidden/>
    <w:rsid w:val="00327BAA"/>
    <w:rPr>
      <w:rFonts w:eastAsiaTheme="majorEastAsia" w:cstheme="majorBidi"/>
      <w:color w:val="FFFFFF" w:themeColor="background1"/>
      <w:spacing w:val="-2"/>
      <w:kern w:val="36"/>
      <w:sz w:val="36"/>
      <w:szCs w:val="56"/>
      <w:lang w:val="en-US"/>
    </w:rPr>
  </w:style>
  <w:style w:type="paragraph" w:styleId="Date">
    <w:name w:val="Date"/>
    <w:basedOn w:val="Normal"/>
    <w:next w:val="Normal"/>
    <w:link w:val="DateChar"/>
    <w:uiPriority w:val="98"/>
    <w:rsid w:val="00150A21"/>
    <w:pPr>
      <w:framePr w:w="1701" w:h="284" w:hRule="exact" w:hSpace="142" w:wrap="around" w:vAnchor="page" w:hAnchor="page" w:x="9566" w:y="2808" w:anchorLock="1"/>
      <w:spacing w:after="0" w:line="240" w:lineRule="auto"/>
    </w:pPr>
    <w:rPr>
      <w:rFonts w:ascii="Campton SemiBold" w:hAnsi="Campton SemiBold"/>
      <w:sz w:val="16"/>
    </w:rPr>
  </w:style>
  <w:style w:type="character" w:customStyle="1" w:styleId="DateChar">
    <w:name w:val="Date Char"/>
    <w:basedOn w:val="DefaultParagraphFont"/>
    <w:link w:val="Date"/>
    <w:uiPriority w:val="98"/>
    <w:rsid w:val="00161C7B"/>
    <w:rPr>
      <w:rFonts w:ascii="Campton SemiBold" w:hAnsi="Campton SemiBold"/>
      <w:kern w:val="4"/>
      <w:sz w:val="16"/>
      <w:lang w:val="en-US"/>
    </w:rPr>
  </w:style>
  <w:style w:type="paragraph" w:customStyle="1" w:styleId="Contacthead">
    <w:name w:val="Contact head"/>
    <w:basedOn w:val="Normal"/>
    <w:next w:val="Normal"/>
    <w:uiPriority w:val="99"/>
    <w:qFormat/>
    <w:rsid w:val="00161C7B"/>
    <w:rPr>
      <w:rFonts w:ascii="Campton SemiBold" w:hAnsi="Campton SemiBold"/>
      <w:spacing w:val="16"/>
      <w:sz w:val="14"/>
    </w:rPr>
  </w:style>
  <w:style w:type="paragraph" w:styleId="Revision">
    <w:name w:val="Revision"/>
    <w:hidden/>
    <w:uiPriority w:val="99"/>
    <w:semiHidden/>
    <w:rsid w:val="003F06F9"/>
    <w:rPr>
      <w:rFonts w:asciiTheme="minorHAnsi" w:hAnsiTheme="minorHAnsi"/>
      <w:kern w:val="4"/>
      <w:lang w:val="en-US"/>
    </w:rPr>
  </w:style>
  <w:style w:type="character" w:customStyle="1" w:styleId="contentpanediv1">
    <w:name w:val="contentpanediv1"/>
    <w:basedOn w:val="DefaultParagraphFont"/>
    <w:rsid w:val="00CC7B99"/>
  </w:style>
  <w:style w:type="character" w:styleId="FollowedHyperlink">
    <w:name w:val="FollowedHyperlink"/>
    <w:basedOn w:val="DefaultParagraphFont"/>
    <w:uiPriority w:val="99"/>
    <w:semiHidden/>
    <w:unhideWhenUsed/>
    <w:rsid w:val="00AE462F"/>
    <w:rPr>
      <w:color w:val="954F72" w:themeColor="followedHyperlink"/>
      <w:u w:val="single"/>
    </w:rPr>
  </w:style>
  <w:style w:type="character" w:styleId="Mention">
    <w:name w:val="Mention"/>
    <w:basedOn w:val="DefaultParagraphFont"/>
    <w:uiPriority w:val="99"/>
    <w:unhideWhenUsed/>
    <w:rsid w:val="005139F3"/>
    <w:rPr>
      <w:color w:val="2B579A"/>
      <w:shd w:val="clear" w:color="auto" w:fill="E1DFDD"/>
    </w:rPr>
  </w:style>
  <w:style w:type="character" w:styleId="Strong">
    <w:name w:val="Strong"/>
    <w:basedOn w:val="DefaultParagraphFont"/>
    <w:uiPriority w:val="22"/>
    <w:qFormat/>
    <w:rsid w:val="00163423"/>
    <w:rPr>
      <w:b/>
      <w:bCs/>
    </w:rPr>
  </w:style>
  <w:style w:type="paragraph" w:styleId="ListParagraph">
    <w:name w:val="List Paragraph"/>
    <w:basedOn w:val="Normal"/>
    <w:uiPriority w:val="34"/>
    <w:semiHidden/>
    <w:qFormat/>
    <w:rsid w:val="00163423"/>
    <w:pPr>
      <w:ind w:left="720"/>
      <w:contextualSpacing/>
    </w:pPr>
  </w:style>
  <w:style w:type="paragraph" w:styleId="NormalWeb">
    <w:name w:val="Normal (Web)"/>
    <w:basedOn w:val="Normal"/>
    <w:uiPriority w:val="99"/>
    <w:unhideWhenUsed/>
    <w:rsid w:val="00C46F89"/>
    <w:pPr>
      <w:tabs>
        <w:tab w:val="clear" w:pos="284"/>
      </w:tabs>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disclaimertitle0">
    <w:name w:val="disclaimertitle"/>
    <w:basedOn w:val="Normal"/>
    <w:rsid w:val="00C2437D"/>
    <w:pPr>
      <w:tabs>
        <w:tab w:val="clear" w:pos="284"/>
      </w:tabs>
      <w:spacing w:before="100" w:beforeAutospacing="1" w:after="100" w:afterAutospacing="1" w:line="240" w:lineRule="auto"/>
    </w:pPr>
    <w:rPr>
      <w:rFonts w:ascii="Times New Roman" w:eastAsia="Times New Roman" w:hAnsi="Times New Roman" w:cs="Times New Roman"/>
      <w:kern w:val="0"/>
      <w:sz w:val="24"/>
      <w:szCs w:val="24"/>
      <w:lang w:val="en-GB" w:eastAsia="zh-CN"/>
    </w:rPr>
  </w:style>
  <w:style w:type="character" w:styleId="Emphasis">
    <w:name w:val="Emphasis"/>
    <w:basedOn w:val="DefaultParagraphFont"/>
    <w:uiPriority w:val="20"/>
    <w:qFormat/>
    <w:rsid w:val="00E807D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7379">
      <w:bodyDiv w:val="1"/>
      <w:marLeft w:val="0"/>
      <w:marRight w:val="0"/>
      <w:marTop w:val="0"/>
      <w:marBottom w:val="0"/>
      <w:divBdr>
        <w:top w:val="none" w:sz="0" w:space="0" w:color="auto"/>
        <w:left w:val="none" w:sz="0" w:space="0" w:color="auto"/>
        <w:bottom w:val="none" w:sz="0" w:space="0" w:color="auto"/>
        <w:right w:val="none" w:sz="0" w:space="0" w:color="auto"/>
      </w:divBdr>
    </w:div>
    <w:div w:id="58410937">
      <w:bodyDiv w:val="1"/>
      <w:marLeft w:val="0"/>
      <w:marRight w:val="0"/>
      <w:marTop w:val="0"/>
      <w:marBottom w:val="0"/>
      <w:divBdr>
        <w:top w:val="none" w:sz="0" w:space="0" w:color="auto"/>
        <w:left w:val="none" w:sz="0" w:space="0" w:color="auto"/>
        <w:bottom w:val="none" w:sz="0" w:space="0" w:color="auto"/>
        <w:right w:val="none" w:sz="0" w:space="0" w:color="auto"/>
      </w:divBdr>
    </w:div>
    <w:div w:id="157617323">
      <w:bodyDiv w:val="1"/>
      <w:marLeft w:val="0"/>
      <w:marRight w:val="0"/>
      <w:marTop w:val="0"/>
      <w:marBottom w:val="0"/>
      <w:divBdr>
        <w:top w:val="none" w:sz="0" w:space="0" w:color="auto"/>
        <w:left w:val="none" w:sz="0" w:space="0" w:color="auto"/>
        <w:bottom w:val="none" w:sz="0" w:space="0" w:color="auto"/>
        <w:right w:val="none" w:sz="0" w:space="0" w:color="auto"/>
      </w:divBdr>
    </w:div>
    <w:div w:id="356077759">
      <w:bodyDiv w:val="1"/>
      <w:marLeft w:val="0"/>
      <w:marRight w:val="0"/>
      <w:marTop w:val="0"/>
      <w:marBottom w:val="0"/>
      <w:divBdr>
        <w:top w:val="none" w:sz="0" w:space="0" w:color="auto"/>
        <w:left w:val="none" w:sz="0" w:space="0" w:color="auto"/>
        <w:bottom w:val="none" w:sz="0" w:space="0" w:color="auto"/>
        <w:right w:val="none" w:sz="0" w:space="0" w:color="auto"/>
      </w:divBdr>
    </w:div>
    <w:div w:id="362247968">
      <w:bodyDiv w:val="1"/>
      <w:marLeft w:val="0"/>
      <w:marRight w:val="0"/>
      <w:marTop w:val="0"/>
      <w:marBottom w:val="0"/>
      <w:divBdr>
        <w:top w:val="none" w:sz="0" w:space="0" w:color="auto"/>
        <w:left w:val="none" w:sz="0" w:space="0" w:color="auto"/>
        <w:bottom w:val="none" w:sz="0" w:space="0" w:color="auto"/>
        <w:right w:val="none" w:sz="0" w:space="0" w:color="auto"/>
      </w:divBdr>
    </w:div>
    <w:div w:id="420492205">
      <w:bodyDiv w:val="1"/>
      <w:marLeft w:val="0"/>
      <w:marRight w:val="0"/>
      <w:marTop w:val="0"/>
      <w:marBottom w:val="0"/>
      <w:divBdr>
        <w:top w:val="none" w:sz="0" w:space="0" w:color="auto"/>
        <w:left w:val="none" w:sz="0" w:space="0" w:color="auto"/>
        <w:bottom w:val="none" w:sz="0" w:space="0" w:color="auto"/>
        <w:right w:val="none" w:sz="0" w:space="0" w:color="auto"/>
      </w:divBdr>
    </w:div>
    <w:div w:id="447622795">
      <w:bodyDiv w:val="1"/>
      <w:marLeft w:val="0"/>
      <w:marRight w:val="0"/>
      <w:marTop w:val="0"/>
      <w:marBottom w:val="0"/>
      <w:divBdr>
        <w:top w:val="none" w:sz="0" w:space="0" w:color="auto"/>
        <w:left w:val="none" w:sz="0" w:space="0" w:color="auto"/>
        <w:bottom w:val="none" w:sz="0" w:space="0" w:color="auto"/>
        <w:right w:val="none" w:sz="0" w:space="0" w:color="auto"/>
      </w:divBdr>
    </w:div>
    <w:div w:id="504592133">
      <w:bodyDiv w:val="1"/>
      <w:marLeft w:val="0"/>
      <w:marRight w:val="0"/>
      <w:marTop w:val="0"/>
      <w:marBottom w:val="0"/>
      <w:divBdr>
        <w:top w:val="none" w:sz="0" w:space="0" w:color="auto"/>
        <w:left w:val="none" w:sz="0" w:space="0" w:color="auto"/>
        <w:bottom w:val="none" w:sz="0" w:space="0" w:color="auto"/>
        <w:right w:val="none" w:sz="0" w:space="0" w:color="auto"/>
      </w:divBdr>
    </w:div>
    <w:div w:id="519003111">
      <w:bodyDiv w:val="1"/>
      <w:marLeft w:val="0"/>
      <w:marRight w:val="0"/>
      <w:marTop w:val="0"/>
      <w:marBottom w:val="0"/>
      <w:divBdr>
        <w:top w:val="none" w:sz="0" w:space="0" w:color="auto"/>
        <w:left w:val="none" w:sz="0" w:space="0" w:color="auto"/>
        <w:bottom w:val="none" w:sz="0" w:space="0" w:color="auto"/>
        <w:right w:val="none" w:sz="0" w:space="0" w:color="auto"/>
      </w:divBdr>
    </w:div>
    <w:div w:id="529031886">
      <w:bodyDiv w:val="1"/>
      <w:marLeft w:val="0"/>
      <w:marRight w:val="0"/>
      <w:marTop w:val="0"/>
      <w:marBottom w:val="0"/>
      <w:divBdr>
        <w:top w:val="none" w:sz="0" w:space="0" w:color="auto"/>
        <w:left w:val="none" w:sz="0" w:space="0" w:color="auto"/>
        <w:bottom w:val="none" w:sz="0" w:space="0" w:color="auto"/>
        <w:right w:val="none" w:sz="0" w:space="0" w:color="auto"/>
      </w:divBdr>
    </w:div>
    <w:div w:id="632559896">
      <w:bodyDiv w:val="1"/>
      <w:marLeft w:val="0"/>
      <w:marRight w:val="0"/>
      <w:marTop w:val="0"/>
      <w:marBottom w:val="0"/>
      <w:divBdr>
        <w:top w:val="none" w:sz="0" w:space="0" w:color="auto"/>
        <w:left w:val="none" w:sz="0" w:space="0" w:color="auto"/>
        <w:bottom w:val="none" w:sz="0" w:space="0" w:color="auto"/>
        <w:right w:val="none" w:sz="0" w:space="0" w:color="auto"/>
      </w:divBdr>
    </w:div>
    <w:div w:id="645475778">
      <w:bodyDiv w:val="1"/>
      <w:marLeft w:val="0"/>
      <w:marRight w:val="0"/>
      <w:marTop w:val="0"/>
      <w:marBottom w:val="0"/>
      <w:divBdr>
        <w:top w:val="none" w:sz="0" w:space="0" w:color="auto"/>
        <w:left w:val="none" w:sz="0" w:space="0" w:color="auto"/>
        <w:bottom w:val="none" w:sz="0" w:space="0" w:color="auto"/>
        <w:right w:val="none" w:sz="0" w:space="0" w:color="auto"/>
      </w:divBdr>
    </w:div>
    <w:div w:id="759105412">
      <w:bodyDiv w:val="1"/>
      <w:marLeft w:val="0"/>
      <w:marRight w:val="0"/>
      <w:marTop w:val="0"/>
      <w:marBottom w:val="0"/>
      <w:divBdr>
        <w:top w:val="none" w:sz="0" w:space="0" w:color="auto"/>
        <w:left w:val="none" w:sz="0" w:space="0" w:color="auto"/>
        <w:bottom w:val="none" w:sz="0" w:space="0" w:color="auto"/>
        <w:right w:val="none" w:sz="0" w:space="0" w:color="auto"/>
      </w:divBdr>
    </w:div>
    <w:div w:id="843863007">
      <w:bodyDiv w:val="1"/>
      <w:marLeft w:val="0"/>
      <w:marRight w:val="0"/>
      <w:marTop w:val="0"/>
      <w:marBottom w:val="0"/>
      <w:divBdr>
        <w:top w:val="none" w:sz="0" w:space="0" w:color="auto"/>
        <w:left w:val="none" w:sz="0" w:space="0" w:color="auto"/>
        <w:bottom w:val="none" w:sz="0" w:space="0" w:color="auto"/>
        <w:right w:val="none" w:sz="0" w:space="0" w:color="auto"/>
      </w:divBdr>
    </w:div>
    <w:div w:id="867984903">
      <w:bodyDiv w:val="1"/>
      <w:marLeft w:val="0"/>
      <w:marRight w:val="0"/>
      <w:marTop w:val="0"/>
      <w:marBottom w:val="0"/>
      <w:divBdr>
        <w:top w:val="none" w:sz="0" w:space="0" w:color="auto"/>
        <w:left w:val="none" w:sz="0" w:space="0" w:color="auto"/>
        <w:bottom w:val="none" w:sz="0" w:space="0" w:color="auto"/>
        <w:right w:val="none" w:sz="0" w:space="0" w:color="auto"/>
      </w:divBdr>
    </w:div>
    <w:div w:id="888305427">
      <w:bodyDiv w:val="1"/>
      <w:marLeft w:val="0"/>
      <w:marRight w:val="0"/>
      <w:marTop w:val="0"/>
      <w:marBottom w:val="0"/>
      <w:divBdr>
        <w:top w:val="none" w:sz="0" w:space="0" w:color="auto"/>
        <w:left w:val="none" w:sz="0" w:space="0" w:color="auto"/>
        <w:bottom w:val="none" w:sz="0" w:space="0" w:color="auto"/>
        <w:right w:val="none" w:sz="0" w:space="0" w:color="auto"/>
      </w:divBdr>
    </w:div>
    <w:div w:id="981470104">
      <w:bodyDiv w:val="1"/>
      <w:marLeft w:val="0"/>
      <w:marRight w:val="0"/>
      <w:marTop w:val="0"/>
      <w:marBottom w:val="0"/>
      <w:divBdr>
        <w:top w:val="none" w:sz="0" w:space="0" w:color="auto"/>
        <w:left w:val="none" w:sz="0" w:space="0" w:color="auto"/>
        <w:bottom w:val="none" w:sz="0" w:space="0" w:color="auto"/>
        <w:right w:val="none" w:sz="0" w:space="0" w:color="auto"/>
      </w:divBdr>
    </w:div>
    <w:div w:id="1024401836">
      <w:bodyDiv w:val="1"/>
      <w:marLeft w:val="0"/>
      <w:marRight w:val="0"/>
      <w:marTop w:val="0"/>
      <w:marBottom w:val="0"/>
      <w:divBdr>
        <w:top w:val="none" w:sz="0" w:space="0" w:color="auto"/>
        <w:left w:val="none" w:sz="0" w:space="0" w:color="auto"/>
        <w:bottom w:val="none" w:sz="0" w:space="0" w:color="auto"/>
        <w:right w:val="none" w:sz="0" w:space="0" w:color="auto"/>
      </w:divBdr>
    </w:div>
    <w:div w:id="1030958047">
      <w:bodyDiv w:val="1"/>
      <w:marLeft w:val="0"/>
      <w:marRight w:val="0"/>
      <w:marTop w:val="0"/>
      <w:marBottom w:val="0"/>
      <w:divBdr>
        <w:top w:val="none" w:sz="0" w:space="0" w:color="auto"/>
        <w:left w:val="none" w:sz="0" w:space="0" w:color="auto"/>
        <w:bottom w:val="none" w:sz="0" w:space="0" w:color="auto"/>
        <w:right w:val="none" w:sz="0" w:space="0" w:color="auto"/>
      </w:divBdr>
    </w:div>
    <w:div w:id="1044477043">
      <w:bodyDiv w:val="1"/>
      <w:marLeft w:val="0"/>
      <w:marRight w:val="0"/>
      <w:marTop w:val="0"/>
      <w:marBottom w:val="0"/>
      <w:divBdr>
        <w:top w:val="none" w:sz="0" w:space="0" w:color="auto"/>
        <w:left w:val="none" w:sz="0" w:space="0" w:color="auto"/>
        <w:bottom w:val="none" w:sz="0" w:space="0" w:color="auto"/>
        <w:right w:val="none" w:sz="0" w:space="0" w:color="auto"/>
      </w:divBdr>
    </w:div>
    <w:div w:id="1053964675">
      <w:bodyDiv w:val="1"/>
      <w:marLeft w:val="0"/>
      <w:marRight w:val="0"/>
      <w:marTop w:val="0"/>
      <w:marBottom w:val="0"/>
      <w:divBdr>
        <w:top w:val="none" w:sz="0" w:space="0" w:color="auto"/>
        <w:left w:val="none" w:sz="0" w:space="0" w:color="auto"/>
        <w:bottom w:val="none" w:sz="0" w:space="0" w:color="auto"/>
        <w:right w:val="none" w:sz="0" w:space="0" w:color="auto"/>
      </w:divBdr>
    </w:div>
    <w:div w:id="1057164664">
      <w:bodyDiv w:val="1"/>
      <w:marLeft w:val="0"/>
      <w:marRight w:val="0"/>
      <w:marTop w:val="0"/>
      <w:marBottom w:val="0"/>
      <w:divBdr>
        <w:top w:val="none" w:sz="0" w:space="0" w:color="auto"/>
        <w:left w:val="none" w:sz="0" w:space="0" w:color="auto"/>
        <w:bottom w:val="none" w:sz="0" w:space="0" w:color="auto"/>
        <w:right w:val="none" w:sz="0" w:space="0" w:color="auto"/>
      </w:divBdr>
    </w:div>
    <w:div w:id="1109549851">
      <w:bodyDiv w:val="1"/>
      <w:marLeft w:val="0"/>
      <w:marRight w:val="0"/>
      <w:marTop w:val="0"/>
      <w:marBottom w:val="0"/>
      <w:divBdr>
        <w:top w:val="none" w:sz="0" w:space="0" w:color="auto"/>
        <w:left w:val="none" w:sz="0" w:space="0" w:color="auto"/>
        <w:bottom w:val="none" w:sz="0" w:space="0" w:color="auto"/>
        <w:right w:val="none" w:sz="0" w:space="0" w:color="auto"/>
      </w:divBdr>
    </w:div>
    <w:div w:id="1130900282">
      <w:bodyDiv w:val="1"/>
      <w:marLeft w:val="0"/>
      <w:marRight w:val="0"/>
      <w:marTop w:val="0"/>
      <w:marBottom w:val="0"/>
      <w:divBdr>
        <w:top w:val="none" w:sz="0" w:space="0" w:color="auto"/>
        <w:left w:val="none" w:sz="0" w:space="0" w:color="auto"/>
        <w:bottom w:val="none" w:sz="0" w:space="0" w:color="auto"/>
        <w:right w:val="none" w:sz="0" w:space="0" w:color="auto"/>
      </w:divBdr>
    </w:div>
    <w:div w:id="1137915034">
      <w:bodyDiv w:val="1"/>
      <w:marLeft w:val="0"/>
      <w:marRight w:val="0"/>
      <w:marTop w:val="0"/>
      <w:marBottom w:val="0"/>
      <w:divBdr>
        <w:top w:val="none" w:sz="0" w:space="0" w:color="auto"/>
        <w:left w:val="none" w:sz="0" w:space="0" w:color="auto"/>
        <w:bottom w:val="none" w:sz="0" w:space="0" w:color="auto"/>
        <w:right w:val="none" w:sz="0" w:space="0" w:color="auto"/>
      </w:divBdr>
    </w:div>
    <w:div w:id="1138498398">
      <w:bodyDiv w:val="1"/>
      <w:marLeft w:val="0"/>
      <w:marRight w:val="0"/>
      <w:marTop w:val="0"/>
      <w:marBottom w:val="0"/>
      <w:divBdr>
        <w:top w:val="none" w:sz="0" w:space="0" w:color="auto"/>
        <w:left w:val="none" w:sz="0" w:space="0" w:color="auto"/>
        <w:bottom w:val="none" w:sz="0" w:space="0" w:color="auto"/>
        <w:right w:val="none" w:sz="0" w:space="0" w:color="auto"/>
      </w:divBdr>
    </w:div>
    <w:div w:id="1371296572">
      <w:bodyDiv w:val="1"/>
      <w:marLeft w:val="0"/>
      <w:marRight w:val="0"/>
      <w:marTop w:val="0"/>
      <w:marBottom w:val="0"/>
      <w:divBdr>
        <w:top w:val="none" w:sz="0" w:space="0" w:color="auto"/>
        <w:left w:val="none" w:sz="0" w:space="0" w:color="auto"/>
        <w:bottom w:val="none" w:sz="0" w:space="0" w:color="auto"/>
        <w:right w:val="none" w:sz="0" w:space="0" w:color="auto"/>
      </w:divBdr>
    </w:div>
    <w:div w:id="1414862081">
      <w:bodyDiv w:val="1"/>
      <w:marLeft w:val="0"/>
      <w:marRight w:val="0"/>
      <w:marTop w:val="0"/>
      <w:marBottom w:val="0"/>
      <w:divBdr>
        <w:top w:val="none" w:sz="0" w:space="0" w:color="auto"/>
        <w:left w:val="none" w:sz="0" w:space="0" w:color="auto"/>
        <w:bottom w:val="none" w:sz="0" w:space="0" w:color="auto"/>
        <w:right w:val="none" w:sz="0" w:space="0" w:color="auto"/>
      </w:divBdr>
    </w:div>
    <w:div w:id="1417899441">
      <w:bodyDiv w:val="1"/>
      <w:marLeft w:val="0"/>
      <w:marRight w:val="0"/>
      <w:marTop w:val="0"/>
      <w:marBottom w:val="0"/>
      <w:divBdr>
        <w:top w:val="none" w:sz="0" w:space="0" w:color="auto"/>
        <w:left w:val="none" w:sz="0" w:space="0" w:color="auto"/>
        <w:bottom w:val="none" w:sz="0" w:space="0" w:color="auto"/>
        <w:right w:val="none" w:sz="0" w:space="0" w:color="auto"/>
      </w:divBdr>
    </w:div>
    <w:div w:id="1422410592">
      <w:bodyDiv w:val="1"/>
      <w:marLeft w:val="0"/>
      <w:marRight w:val="0"/>
      <w:marTop w:val="0"/>
      <w:marBottom w:val="0"/>
      <w:divBdr>
        <w:top w:val="none" w:sz="0" w:space="0" w:color="auto"/>
        <w:left w:val="none" w:sz="0" w:space="0" w:color="auto"/>
        <w:bottom w:val="none" w:sz="0" w:space="0" w:color="auto"/>
        <w:right w:val="none" w:sz="0" w:space="0" w:color="auto"/>
      </w:divBdr>
    </w:div>
    <w:div w:id="1459302430">
      <w:bodyDiv w:val="1"/>
      <w:marLeft w:val="0"/>
      <w:marRight w:val="0"/>
      <w:marTop w:val="0"/>
      <w:marBottom w:val="0"/>
      <w:divBdr>
        <w:top w:val="none" w:sz="0" w:space="0" w:color="auto"/>
        <w:left w:val="none" w:sz="0" w:space="0" w:color="auto"/>
        <w:bottom w:val="none" w:sz="0" w:space="0" w:color="auto"/>
        <w:right w:val="none" w:sz="0" w:space="0" w:color="auto"/>
      </w:divBdr>
    </w:div>
    <w:div w:id="1468010209">
      <w:bodyDiv w:val="1"/>
      <w:marLeft w:val="0"/>
      <w:marRight w:val="0"/>
      <w:marTop w:val="0"/>
      <w:marBottom w:val="0"/>
      <w:divBdr>
        <w:top w:val="none" w:sz="0" w:space="0" w:color="auto"/>
        <w:left w:val="none" w:sz="0" w:space="0" w:color="auto"/>
        <w:bottom w:val="none" w:sz="0" w:space="0" w:color="auto"/>
        <w:right w:val="none" w:sz="0" w:space="0" w:color="auto"/>
      </w:divBdr>
    </w:div>
    <w:div w:id="1558861029">
      <w:bodyDiv w:val="1"/>
      <w:marLeft w:val="0"/>
      <w:marRight w:val="0"/>
      <w:marTop w:val="0"/>
      <w:marBottom w:val="0"/>
      <w:divBdr>
        <w:top w:val="none" w:sz="0" w:space="0" w:color="auto"/>
        <w:left w:val="none" w:sz="0" w:space="0" w:color="auto"/>
        <w:bottom w:val="none" w:sz="0" w:space="0" w:color="auto"/>
        <w:right w:val="none" w:sz="0" w:space="0" w:color="auto"/>
      </w:divBdr>
    </w:div>
    <w:div w:id="1570505111">
      <w:bodyDiv w:val="1"/>
      <w:marLeft w:val="0"/>
      <w:marRight w:val="0"/>
      <w:marTop w:val="0"/>
      <w:marBottom w:val="0"/>
      <w:divBdr>
        <w:top w:val="none" w:sz="0" w:space="0" w:color="auto"/>
        <w:left w:val="none" w:sz="0" w:space="0" w:color="auto"/>
        <w:bottom w:val="none" w:sz="0" w:space="0" w:color="auto"/>
        <w:right w:val="none" w:sz="0" w:space="0" w:color="auto"/>
      </w:divBdr>
    </w:div>
    <w:div w:id="1638610641">
      <w:bodyDiv w:val="1"/>
      <w:marLeft w:val="0"/>
      <w:marRight w:val="0"/>
      <w:marTop w:val="0"/>
      <w:marBottom w:val="0"/>
      <w:divBdr>
        <w:top w:val="none" w:sz="0" w:space="0" w:color="auto"/>
        <w:left w:val="none" w:sz="0" w:space="0" w:color="auto"/>
        <w:bottom w:val="none" w:sz="0" w:space="0" w:color="auto"/>
        <w:right w:val="none" w:sz="0" w:space="0" w:color="auto"/>
      </w:divBdr>
    </w:div>
    <w:div w:id="1650673771">
      <w:bodyDiv w:val="1"/>
      <w:marLeft w:val="0"/>
      <w:marRight w:val="0"/>
      <w:marTop w:val="0"/>
      <w:marBottom w:val="0"/>
      <w:divBdr>
        <w:top w:val="none" w:sz="0" w:space="0" w:color="auto"/>
        <w:left w:val="none" w:sz="0" w:space="0" w:color="auto"/>
        <w:bottom w:val="none" w:sz="0" w:space="0" w:color="auto"/>
        <w:right w:val="none" w:sz="0" w:space="0" w:color="auto"/>
      </w:divBdr>
    </w:div>
    <w:div w:id="1665011248">
      <w:bodyDiv w:val="1"/>
      <w:marLeft w:val="0"/>
      <w:marRight w:val="0"/>
      <w:marTop w:val="0"/>
      <w:marBottom w:val="0"/>
      <w:divBdr>
        <w:top w:val="none" w:sz="0" w:space="0" w:color="auto"/>
        <w:left w:val="none" w:sz="0" w:space="0" w:color="auto"/>
        <w:bottom w:val="none" w:sz="0" w:space="0" w:color="auto"/>
        <w:right w:val="none" w:sz="0" w:space="0" w:color="auto"/>
      </w:divBdr>
    </w:div>
    <w:div w:id="1676807181">
      <w:bodyDiv w:val="1"/>
      <w:marLeft w:val="0"/>
      <w:marRight w:val="0"/>
      <w:marTop w:val="0"/>
      <w:marBottom w:val="0"/>
      <w:divBdr>
        <w:top w:val="none" w:sz="0" w:space="0" w:color="auto"/>
        <w:left w:val="none" w:sz="0" w:space="0" w:color="auto"/>
        <w:bottom w:val="none" w:sz="0" w:space="0" w:color="auto"/>
        <w:right w:val="none" w:sz="0" w:space="0" w:color="auto"/>
      </w:divBdr>
    </w:div>
    <w:div w:id="1731418610">
      <w:bodyDiv w:val="1"/>
      <w:marLeft w:val="0"/>
      <w:marRight w:val="0"/>
      <w:marTop w:val="0"/>
      <w:marBottom w:val="0"/>
      <w:divBdr>
        <w:top w:val="none" w:sz="0" w:space="0" w:color="auto"/>
        <w:left w:val="none" w:sz="0" w:space="0" w:color="auto"/>
        <w:bottom w:val="none" w:sz="0" w:space="0" w:color="auto"/>
        <w:right w:val="none" w:sz="0" w:space="0" w:color="auto"/>
      </w:divBdr>
    </w:div>
    <w:div w:id="1740860284">
      <w:bodyDiv w:val="1"/>
      <w:marLeft w:val="0"/>
      <w:marRight w:val="0"/>
      <w:marTop w:val="0"/>
      <w:marBottom w:val="0"/>
      <w:divBdr>
        <w:top w:val="none" w:sz="0" w:space="0" w:color="auto"/>
        <w:left w:val="none" w:sz="0" w:space="0" w:color="auto"/>
        <w:bottom w:val="none" w:sz="0" w:space="0" w:color="auto"/>
        <w:right w:val="none" w:sz="0" w:space="0" w:color="auto"/>
      </w:divBdr>
    </w:div>
    <w:div w:id="1749418813">
      <w:bodyDiv w:val="1"/>
      <w:marLeft w:val="0"/>
      <w:marRight w:val="0"/>
      <w:marTop w:val="0"/>
      <w:marBottom w:val="0"/>
      <w:divBdr>
        <w:top w:val="none" w:sz="0" w:space="0" w:color="auto"/>
        <w:left w:val="none" w:sz="0" w:space="0" w:color="auto"/>
        <w:bottom w:val="none" w:sz="0" w:space="0" w:color="auto"/>
        <w:right w:val="none" w:sz="0" w:space="0" w:color="auto"/>
      </w:divBdr>
    </w:div>
    <w:div w:id="1793398256">
      <w:bodyDiv w:val="1"/>
      <w:marLeft w:val="0"/>
      <w:marRight w:val="0"/>
      <w:marTop w:val="0"/>
      <w:marBottom w:val="0"/>
      <w:divBdr>
        <w:top w:val="none" w:sz="0" w:space="0" w:color="auto"/>
        <w:left w:val="none" w:sz="0" w:space="0" w:color="auto"/>
        <w:bottom w:val="none" w:sz="0" w:space="0" w:color="auto"/>
        <w:right w:val="none" w:sz="0" w:space="0" w:color="auto"/>
      </w:divBdr>
    </w:div>
    <w:div w:id="1802650541">
      <w:bodyDiv w:val="1"/>
      <w:marLeft w:val="0"/>
      <w:marRight w:val="0"/>
      <w:marTop w:val="0"/>
      <w:marBottom w:val="0"/>
      <w:divBdr>
        <w:top w:val="none" w:sz="0" w:space="0" w:color="auto"/>
        <w:left w:val="none" w:sz="0" w:space="0" w:color="auto"/>
        <w:bottom w:val="none" w:sz="0" w:space="0" w:color="auto"/>
        <w:right w:val="none" w:sz="0" w:space="0" w:color="auto"/>
      </w:divBdr>
    </w:div>
    <w:div w:id="1821733157">
      <w:bodyDiv w:val="1"/>
      <w:marLeft w:val="0"/>
      <w:marRight w:val="0"/>
      <w:marTop w:val="0"/>
      <w:marBottom w:val="0"/>
      <w:divBdr>
        <w:top w:val="none" w:sz="0" w:space="0" w:color="auto"/>
        <w:left w:val="none" w:sz="0" w:space="0" w:color="auto"/>
        <w:bottom w:val="none" w:sz="0" w:space="0" w:color="auto"/>
        <w:right w:val="none" w:sz="0" w:space="0" w:color="auto"/>
      </w:divBdr>
    </w:div>
    <w:div w:id="1822769111">
      <w:bodyDiv w:val="1"/>
      <w:marLeft w:val="0"/>
      <w:marRight w:val="0"/>
      <w:marTop w:val="0"/>
      <w:marBottom w:val="0"/>
      <w:divBdr>
        <w:top w:val="none" w:sz="0" w:space="0" w:color="auto"/>
        <w:left w:val="none" w:sz="0" w:space="0" w:color="auto"/>
        <w:bottom w:val="none" w:sz="0" w:space="0" w:color="auto"/>
        <w:right w:val="none" w:sz="0" w:space="0" w:color="auto"/>
      </w:divBdr>
    </w:div>
    <w:div w:id="1912962714">
      <w:bodyDiv w:val="1"/>
      <w:marLeft w:val="0"/>
      <w:marRight w:val="0"/>
      <w:marTop w:val="0"/>
      <w:marBottom w:val="0"/>
      <w:divBdr>
        <w:top w:val="none" w:sz="0" w:space="0" w:color="auto"/>
        <w:left w:val="none" w:sz="0" w:space="0" w:color="auto"/>
        <w:bottom w:val="none" w:sz="0" w:space="0" w:color="auto"/>
        <w:right w:val="none" w:sz="0" w:space="0" w:color="auto"/>
      </w:divBdr>
    </w:div>
    <w:div w:id="1934707126">
      <w:bodyDiv w:val="1"/>
      <w:marLeft w:val="0"/>
      <w:marRight w:val="0"/>
      <w:marTop w:val="0"/>
      <w:marBottom w:val="0"/>
      <w:divBdr>
        <w:top w:val="none" w:sz="0" w:space="0" w:color="auto"/>
        <w:left w:val="none" w:sz="0" w:space="0" w:color="auto"/>
        <w:bottom w:val="none" w:sz="0" w:space="0" w:color="auto"/>
        <w:right w:val="none" w:sz="0" w:space="0" w:color="auto"/>
      </w:divBdr>
    </w:div>
    <w:div w:id="1940673685">
      <w:bodyDiv w:val="1"/>
      <w:marLeft w:val="0"/>
      <w:marRight w:val="0"/>
      <w:marTop w:val="0"/>
      <w:marBottom w:val="0"/>
      <w:divBdr>
        <w:top w:val="none" w:sz="0" w:space="0" w:color="auto"/>
        <w:left w:val="none" w:sz="0" w:space="0" w:color="auto"/>
        <w:bottom w:val="none" w:sz="0" w:space="0" w:color="auto"/>
        <w:right w:val="none" w:sz="0" w:space="0" w:color="auto"/>
      </w:divBdr>
    </w:div>
    <w:div w:id="1952710933">
      <w:bodyDiv w:val="1"/>
      <w:marLeft w:val="0"/>
      <w:marRight w:val="0"/>
      <w:marTop w:val="0"/>
      <w:marBottom w:val="0"/>
      <w:divBdr>
        <w:top w:val="none" w:sz="0" w:space="0" w:color="auto"/>
        <w:left w:val="none" w:sz="0" w:space="0" w:color="auto"/>
        <w:bottom w:val="none" w:sz="0" w:space="0" w:color="auto"/>
        <w:right w:val="none" w:sz="0" w:space="0" w:color="auto"/>
      </w:divBdr>
    </w:div>
    <w:div w:id="1961910368">
      <w:bodyDiv w:val="1"/>
      <w:marLeft w:val="0"/>
      <w:marRight w:val="0"/>
      <w:marTop w:val="0"/>
      <w:marBottom w:val="0"/>
      <w:divBdr>
        <w:top w:val="none" w:sz="0" w:space="0" w:color="auto"/>
        <w:left w:val="none" w:sz="0" w:space="0" w:color="auto"/>
        <w:bottom w:val="none" w:sz="0" w:space="0" w:color="auto"/>
        <w:right w:val="none" w:sz="0" w:space="0" w:color="auto"/>
      </w:divBdr>
    </w:div>
    <w:div w:id="2113553479">
      <w:bodyDiv w:val="1"/>
      <w:marLeft w:val="0"/>
      <w:marRight w:val="0"/>
      <w:marTop w:val="0"/>
      <w:marBottom w:val="0"/>
      <w:divBdr>
        <w:top w:val="none" w:sz="0" w:space="0" w:color="auto"/>
        <w:left w:val="none" w:sz="0" w:space="0" w:color="auto"/>
        <w:bottom w:val="none" w:sz="0" w:space="0" w:color="auto"/>
        <w:right w:val="none" w:sz="0" w:space="0" w:color="auto"/>
      </w:divBdr>
    </w:div>
    <w:div w:id="213864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pboutross@lkqcorp.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ec.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kqcorp.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j&#246;rnGeissler\LKQ%20Europe\LKQE%20-%20Corporate%20Communications%20-%20Core%20COM%20Team%20-%20Core%20Comms%20Team\02_EXTERNAL%20COMMS\01_Press%20Releases\2022\06%202022%2007%2029%20Financial%20Results%20Q2%202022\LKQ%20Press%20Release%20" TargetMode="External"/></Relationships>
</file>

<file path=word/theme/theme1.xml><?xml version="1.0" encoding="utf-8"?>
<a:theme xmlns:a="http://schemas.openxmlformats.org/drawingml/2006/main" name="Office">
  <a:themeElements>
    <a:clrScheme name="LKQ Colors">
      <a:dk1>
        <a:srgbClr val="000000"/>
      </a:dk1>
      <a:lt1>
        <a:srgbClr val="FFFFFF"/>
      </a:lt1>
      <a:dk2>
        <a:srgbClr val="000000"/>
      </a:dk2>
      <a:lt2>
        <a:srgbClr val="FFFFFF"/>
      </a:lt2>
      <a:accent1>
        <a:srgbClr val="085CF0"/>
      </a:accent1>
      <a:accent2>
        <a:srgbClr val="C0DDFF"/>
      </a:accent2>
      <a:accent3>
        <a:srgbClr val="5F9AFF"/>
      </a:accent3>
      <a:accent4>
        <a:srgbClr val="0043B8"/>
      </a:accent4>
      <a:accent5>
        <a:srgbClr val="002C7B"/>
      </a:accent5>
      <a:accent6>
        <a:srgbClr val="5FAFAA"/>
      </a:accent6>
      <a:hlink>
        <a:srgbClr val="0563C1"/>
      </a:hlink>
      <a:folHlink>
        <a:srgbClr val="954F72"/>
      </a:folHlink>
    </a:clrScheme>
    <a:fontScheme name="LKQ Fonts">
      <a:majorFont>
        <a:latin typeface="Sharp Grotesk Medium 22"/>
        <a:ea typeface=""/>
        <a:cs typeface=""/>
      </a:majorFont>
      <a:minorFont>
        <a:latin typeface="Campto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31966e0-f7ef-4700-9bb2-45fc2519ee1c">
      <Terms xmlns="http://schemas.microsoft.com/office/infopath/2007/PartnerControls"/>
    </lcf76f155ced4ddcb4097134ff3c332f>
    <TaxCatchAll xmlns="a64970dc-6888-48b3-ad85-2f065f0bbd5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3A7F0A988922944BE509605FBEA2351" ma:contentTypeVersion="21" ma:contentTypeDescription="Create a new document." ma:contentTypeScope="" ma:versionID="c3851645d149cdf0b9e41437a0a45445">
  <xsd:schema xmlns:xsd="http://www.w3.org/2001/XMLSchema" xmlns:xs="http://www.w3.org/2001/XMLSchema" xmlns:p="http://schemas.microsoft.com/office/2006/metadata/properties" xmlns:ns1="http://schemas.microsoft.com/sharepoint/v3" xmlns:ns2="631966e0-f7ef-4700-9bb2-45fc2519ee1c" xmlns:ns3="a64970dc-6888-48b3-ad85-2f065f0bbd5d" targetNamespace="http://schemas.microsoft.com/office/2006/metadata/properties" ma:root="true" ma:fieldsID="525f38081e1adb4ed1122e16f252f40e" ns1:_="" ns2:_="" ns3:_="">
    <xsd:import namespace="http://schemas.microsoft.com/sharepoint/v3"/>
    <xsd:import namespace="631966e0-f7ef-4700-9bb2-45fc2519ee1c"/>
    <xsd:import namespace="a64970dc-6888-48b3-ad85-2f065f0bbd5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1966e0-f7ef-4700-9bb2-45fc2519ee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2806634-eaac-44a5-ab60-564535c4a14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4970dc-6888-48b3-ad85-2f065f0bbd5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2a9e19e-e119-4904-a5fc-d5db1510ad8f}" ma:internalName="TaxCatchAll" ma:showField="CatchAllData" ma:web="a64970dc-6888-48b3-ad85-2f065f0bbd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9AF4C-0DDA-4F55-8BDD-B686516E3D87}">
  <ds:schemaRefs>
    <ds:schemaRef ds:uri="http://schemas.microsoft.com/office/2006/metadata/properties"/>
    <ds:schemaRef ds:uri="http://schemas.microsoft.com/office/infopath/2007/PartnerControls"/>
    <ds:schemaRef ds:uri="631966e0-f7ef-4700-9bb2-45fc2519ee1c"/>
    <ds:schemaRef ds:uri="a64970dc-6888-48b3-ad85-2f065f0bbd5d"/>
    <ds:schemaRef ds:uri="http://schemas.microsoft.com/sharepoint/v3"/>
  </ds:schemaRefs>
</ds:datastoreItem>
</file>

<file path=customXml/itemProps2.xml><?xml version="1.0" encoding="utf-8"?>
<ds:datastoreItem xmlns:ds="http://schemas.openxmlformats.org/officeDocument/2006/customXml" ds:itemID="{884F3589-9DCF-4194-85AB-E3D61B1525C1}">
  <ds:schemaRefs>
    <ds:schemaRef ds:uri="http://schemas.microsoft.com/sharepoint/v3/contenttype/forms"/>
  </ds:schemaRefs>
</ds:datastoreItem>
</file>

<file path=customXml/itemProps3.xml><?xml version="1.0" encoding="utf-8"?>
<ds:datastoreItem xmlns:ds="http://schemas.openxmlformats.org/officeDocument/2006/customXml" ds:itemID="{CBBFCCA5-215B-4DE4-B8BB-CE8AD904E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31966e0-f7ef-4700-9bb2-45fc2519ee1c"/>
    <ds:schemaRef ds:uri="a64970dc-6888-48b3-ad85-2f065f0bbd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EA82AE-5DE3-4322-9186-0CE5607EA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LKQ Press Release </Template>
  <TotalTime>5</TotalTime>
  <Pages>7</Pages>
  <Words>2564</Words>
  <Characters>14594</Characters>
  <Application>Microsoft Office Word</Application>
  <DocSecurity>0</DocSecurity>
  <Lines>324</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Weiss</dc:creator>
  <cp:keywords/>
  <cp:lastModifiedBy>Bowei Li</cp:lastModifiedBy>
  <cp:revision>8</cp:revision>
  <cp:lastPrinted>2026-07-30T11:28:00Z</cp:lastPrinted>
  <dcterms:created xsi:type="dcterms:W3CDTF">2026-07-30T11:29:00Z</dcterms:created>
  <dcterms:modified xsi:type="dcterms:W3CDTF">2026-07-30T11:32:00Z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0x01010053A7F0A988922944BE509605FBEA2351</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GrammarlyDocumentId">
    <vt:lpwstr>d9e8bfa82f4f98ad52dc80ddf50ba5227806858966d7ad2f1463b31da65ff676</vt:lpwstr>
  </property>
  <property fmtid="{D5CDD505-2E9C-101B-9397-08002B2CF9AE}" pid="8" name="_ip_UnifiedCompliancePolicyUIAction">
    <vt:lpwstr/>
  </property>
  <property fmtid="{D5CDD505-2E9C-101B-9397-08002B2CF9AE}" pid="9" name="lcf76f155ced4ddcb4097134ff3c332f">
    <vt:lpwstr/>
  </property>
  <property fmtid="{D5CDD505-2E9C-101B-9397-08002B2CF9AE}" pid="10" name="_ip_UnifiedCompliancePolicyProperties">
    <vt:lpwstr/>
  </property>
  <property fmtid="{D5CDD505-2E9C-101B-9397-08002B2CF9AE}" pid="11" name="TaxCatchAll">
    <vt:lpwstr/>
  </property>
</Properties>
</file>